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20C" w:rsidRPr="0076520C" w:rsidRDefault="0076520C" w:rsidP="0076520C">
      <w:pPr>
        <w:shd w:val="clear" w:color="auto" w:fill="FFFFFF"/>
        <w:spacing w:after="150"/>
        <w:rPr>
          <w:rFonts w:ascii="Times New Roman" w:eastAsia="Times New Roman" w:hAnsi="Times New Roman"/>
          <w:noProof/>
          <w:color w:val="333333"/>
          <w:sz w:val="24"/>
          <w:szCs w:val="24"/>
        </w:rPr>
      </w:pPr>
    </w:p>
    <w:p w:rsidR="0076520C" w:rsidRDefault="0076520C" w:rsidP="0076520C">
      <w:pPr>
        <w:pStyle w:val="Style1"/>
        <w:widowControl/>
        <w:spacing w:before="43" w:line="276" w:lineRule="auto"/>
        <w:jc w:val="center"/>
        <w:rPr>
          <w:rStyle w:val="FontStyle11"/>
          <w:sz w:val="24"/>
          <w:szCs w:val="24"/>
        </w:rPr>
      </w:pPr>
      <w:r w:rsidRPr="0076520C">
        <w:rPr>
          <w:rStyle w:val="FontStyle11"/>
          <w:sz w:val="24"/>
          <w:szCs w:val="24"/>
        </w:rPr>
        <w:t>СОВЕТ</w:t>
      </w:r>
      <w:r>
        <w:rPr>
          <w:rStyle w:val="FontStyle11"/>
          <w:sz w:val="24"/>
          <w:szCs w:val="24"/>
        </w:rPr>
        <w:br/>
      </w:r>
      <w:r w:rsidRPr="0076520C">
        <w:rPr>
          <w:rStyle w:val="FontStyle11"/>
          <w:sz w:val="24"/>
          <w:szCs w:val="24"/>
        </w:rPr>
        <w:t xml:space="preserve">ОСИНОВСКОГО МУНИЦИПАЛЬНОГО ОБРАЗОВАНИЯ </w:t>
      </w:r>
      <w:r>
        <w:rPr>
          <w:rStyle w:val="FontStyle11"/>
          <w:sz w:val="24"/>
          <w:szCs w:val="24"/>
        </w:rPr>
        <w:br/>
      </w:r>
      <w:r w:rsidRPr="0076520C">
        <w:rPr>
          <w:rStyle w:val="FontStyle11"/>
          <w:sz w:val="24"/>
          <w:szCs w:val="24"/>
        </w:rPr>
        <w:t xml:space="preserve">МАРКСОВСКОГО МУНИЦИПАЛЬНОГО РАЙОНА </w:t>
      </w:r>
    </w:p>
    <w:p w:rsidR="0076520C" w:rsidRPr="0076520C" w:rsidRDefault="0076520C" w:rsidP="0076520C">
      <w:pPr>
        <w:pStyle w:val="Style1"/>
        <w:widowControl/>
        <w:spacing w:before="43" w:line="276" w:lineRule="auto"/>
        <w:jc w:val="center"/>
        <w:rPr>
          <w:rStyle w:val="FontStyle11"/>
          <w:sz w:val="24"/>
          <w:szCs w:val="24"/>
        </w:rPr>
      </w:pPr>
      <w:r w:rsidRPr="0076520C">
        <w:rPr>
          <w:rStyle w:val="FontStyle11"/>
          <w:sz w:val="24"/>
          <w:szCs w:val="24"/>
        </w:rPr>
        <w:t>САРАТОВСКОЙ ОБЛАСТИ</w:t>
      </w:r>
    </w:p>
    <w:p w:rsidR="0076520C" w:rsidRPr="00630D5F" w:rsidRDefault="0076520C" w:rsidP="0076520C">
      <w:pPr>
        <w:pStyle w:val="Style5"/>
        <w:widowControl/>
        <w:spacing w:line="240" w:lineRule="exact"/>
      </w:pPr>
    </w:p>
    <w:p w:rsidR="0076520C" w:rsidRPr="00DC5C57" w:rsidRDefault="0076520C" w:rsidP="00DC5C57">
      <w:pPr>
        <w:pStyle w:val="Style5"/>
        <w:widowControl/>
        <w:spacing w:before="187" w:line="276" w:lineRule="auto"/>
        <w:rPr>
          <w:rStyle w:val="FontStyle11"/>
          <w:sz w:val="24"/>
          <w:szCs w:val="24"/>
        </w:rPr>
      </w:pPr>
      <w:r w:rsidRPr="00DC5C57">
        <w:rPr>
          <w:rStyle w:val="FontStyle11"/>
          <w:sz w:val="24"/>
          <w:szCs w:val="24"/>
        </w:rPr>
        <w:t xml:space="preserve">От </w:t>
      </w:r>
      <w:r w:rsidR="00D62B79">
        <w:rPr>
          <w:rStyle w:val="FontStyle11"/>
          <w:sz w:val="24"/>
          <w:szCs w:val="24"/>
        </w:rPr>
        <w:t>15.05.2020 г. №36/91</w:t>
      </w:r>
    </w:p>
    <w:p w:rsidR="0076520C" w:rsidRPr="00DC5C57" w:rsidRDefault="0076520C" w:rsidP="00D62B79">
      <w:pPr>
        <w:pStyle w:val="Style5"/>
        <w:widowControl/>
        <w:spacing w:before="144" w:line="276" w:lineRule="auto"/>
        <w:rPr>
          <w:rStyle w:val="FontStyle11"/>
          <w:sz w:val="24"/>
          <w:szCs w:val="24"/>
        </w:rPr>
      </w:pPr>
      <w:r w:rsidRPr="00DC5C57">
        <w:rPr>
          <w:rStyle w:val="FontStyle11"/>
          <w:sz w:val="24"/>
          <w:szCs w:val="24"/>
        </w:rPr>
        <w:t xml:space="preserve">О внесении изменении </w:t>
      </w:r>
      <w:r w:rsidR="00DC5C57">
        <w:rPr>
          <w:rStyle w:val="FontStyle11"/>
          <w:sz w:val="24"/>
          <w:szCs w:val="24"/>
        </w:rPr>
        <w:t xml:space="preserve">и </w:t>
      </w:r>
      <w:r w:rsidRPr="00DC5C57">
        <w:rPr>
          <w:rStyle w:val="FontStyle11"/>
          <w:sz w:val="24"/>
          <w:szCs w:val="24"/>
        </w:rPr>
        <w:t xml:space="preserve">дополнений </w:t>
      </w:r>
      <w:r w:rsidR="00DC5C57">
        <w:rPr>
          <w:rStyle w:val="FontStyle11"/>
          <w:sz w:val="24"/>
          <w:szCs w:val="24"/>
        </w:rPr>
        <w:br/>
        <w:t xml:space="preserve">в </w:t>
      </w:r>
      <w:r w:rsidRPr="00DC5C57">
        <w:rPr>
          <w:rStyle w:val="FontStyle11"/>
          <w:sz w:val="24"/>
          <w:szCs w:val="24"/>
        </w:rPr>
        <w:t>решени</w:t>
      </w:r>
      <w:r w:rsidR="00DC5C57">
        <w:rPr>
          <w:rStyle w:val="FontStyle11"/>
          <w:sz w:val="24"/>
          <w:szCs w:val="24"/>
        </w:rPr>
        <w:t xml:space="preserve">е </w:t>
      </w:r>
      <w:r w:rsidRPr="00DC5C57">
        <w:rPr>
          <w:rStyle w:val="FontStyle11"/>
          <w:sz w:val="24"/>
          <w:szCs w:val="24"/>
        </w:rPr>
        <w:t>Совета Осиновского МО</w:t>
      </w:r>
    </w:p>
    <w:p w:rsidR="00D62B79" w:rsidRDefault="00D62B79" w:rsidP="00D62B79">
      <w:pPr>
        <w:pStyle w:val="Style5"/>
        <w:widowControl/>
        <w:spacing w:before="5" w:line="276" w:lineRule="auto"/>
        <w:rPr>
          <w:rStyle w:val="FontStyle11"/>
          <w:sz w:val="24"/>
          <w:szCs w:val="24"/>
        </w:rPr>
      </w:pPr>
      <w:r w:rsidRPr="00995931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30</w:t>
      </w:r>
      <w:r w:rsidRPr="0099593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10.2017</w:t>
      </w:r>
      <w:r w:rsidRPr="00995931">
        <w:rPr>
          <w:bCs/>
          <w:sz w:val="28"/>
          <w:szCs w:val="28"/>
        </w:rPr>
        <w:t xml:space="preserve"> г. № </w:t>
      </w:r>
      <w:r>
        <w:rPr>
          <w:bCs/>
          <w:sz w:val="28"/>
          <w:szCs w:val="28"/>
        </w:rPr>
        <w:t>85/159</w:t>
      </w:r>
      <w:proofErr w:type="gramStart"/>
      <w:r>
        <w:rPr>
          <w:bCs/>
          <w:sz w:val="28"/>
          <w:szCs w:val="28"/>
        </w:rPr>
        <w:t xml:space="preserve"> </w:t>
      </w:r>
      <w:r w:rsidR="0076520C" w:rsidRPr="00DC5C57">
        <w:rPr>
          <w:rStyle w:val="FontStyle11"/>
          <w:sz w:val="24"/>
          <w:szCs w:val="24"/>
        </w:rPr>
        <w:t>О</w:t>
      </w:r>
      <w:proofErr w:type="gramEnd"/>
      <w:r w:rsidR="00DC5C57">
        <w:rPr>
          <w:rStyle w:val="FontStyle11"/>
          <w:sz w:val="24"/>
          <w:szCs w:val="24"/>
        </w:rPr>
        <w:t>б утверждении</w:t>
      </w:r>
      <w:r w:rsidR="0076520C" w:rsidRPr="00DC5C57">
        <w:rPr>
          <w:rStyle w:val="FontStyle11"/>
          <w:sz w:val="24"/>
          <w:szCs w:val="24"/>
        </w:rPr>
        <w:t xml:space="preserve"> правил </w:t>
      </w:r>
    </w:p>
    <w:p w:rsidR="0076520C" w:rsidRPr="00DC5C57" w:rsidRDefault="0076520C" w:rsidP="00D62B79">
      <w:pPr>
        <w:pStyle w:val="Style5"/>
        <w:widowControl/>
        <w:spacing w:before="5" w:line="276" w:lineRule="auto"/>
        <w:rPr>
          <w:rStyle w:val="FontStyle11"/>
          <w:sz w:val="24"/>
          <w:szCs w:val="24"/>
        </w:rPr>
      </w:pPr>
      <w:r w:rsidRPr="00DC5C57">
        <w:rPr>
          <w:rStyle w:val="FontStyle11"/>
          <w:sz w:val="24"/>
          <w:szCs w:val="24"/>
        </w:rPr>
        <w:t>благоустройства территорий</w:t>
      </w:r>
    </w:p>
    <w:p w:rsidR="0076520C" w:rsidRPr="00DC5C57" w:rsidRDefault="0076520C" w:rsidP="00D62B79">
      <w:pPr>
        <w:pStyle w:val="Style5"/>
        <w:widowControl/>
        <w:spacing w:line="276" w:lineRule="auto"/>
        <w:rPr>
          <w:rStyle w:val="FontStyle11"/>
          <w:sz w:val="24"/>
          <w:szCs w:val="24"/>
        </w:rPr>
      </w:pPr>
      <w:r w:rsidRPr="00DC5C57">
        <w:rPr>
          <w:rStyle w:val="FontStyle11"/>
          <w:sz w:val="24"/>
          <w:szCs w:val="24"/>
        </w:rPr>
        <w:t>Осиновского муниципального образования</w:t>
      </w:r>
    </w:p>
    <w:p w:rsidR="0076520C" w:rsidRPr="00AF3AA1" w:rsidRDefault="0076520C" w:rsidP="00AF3AA1">
      <w:pPr>
        <w:pStyle w:val="Style5"/>
        <w:widowControl/>
        <w:spacing w:line="276" w:lineRule="auto"/>
        <w:rPr>
          <w:b/>
          <w:bCs/>
        </w:rPr>
      </w:pPr>
      <w:r w:rsidRPr="00DC5C57">
        <w:rPr>
          <w:rStyle w:val="FontStyle11"/>
          <w:sz w:val="24"/>
          <w:szCs w:val="24"/>
        </w:rPr>
        <w:t xml:space="preserve">Марксовского муниципального района </w:t>
      </w:r>
      <w:r w:rsidR="00D62B79">
        <w:rPr>
          <w:rStyle w:val="FontStyle11"/>
          <w:sz w:val="24"/>
          <w:szCs w:val="24"/>
        </w:rPr>
        <w:br/>
      </w:r>
      <w:r w:rsidRPr="00DC5C57">
        <w:rPr>
          <w:rStyle w:val="FontStyle11"/>
          <w:sz w:val="24"/>
          <w:szCs w:val="24"/>
        </w:rPr>
        <w:t>Саратовской области</w:t>
      </w:r>
      <w:r w:rsidR="00D62B79">
        <w:rPr>
          <w:rStyle w:val="FontStyle11"/>
          <w:sz w:val="24"/>
          <w:szCs w:val="24"/>
        </w:rPr>
        <w:br/>
        <w:t xml:space="preserve">с </w:t>
      </w:r>
      <w:proofErr w:type="spellStart"/>
      <w:r w:rsidR="00D62B79">
        <w:rPr>
          <w:rStyle w:val="FontStyle11"/>
          <w:sz w:val="24"/>
          <w:szCs w:val="24"/>
        </w:rPr>
        <w:t>изм</w:t>
      </w:r>
      <w:proofErr w:type="spellEnd"/>
      <w:r w:rsidR="00D62B79">
        <w:rPr>
          <w:rStyle w:val="FontStyle11"/>
          <w:sz w:val="24"/>
          <w:szCs w:val="24"/>
        </w:rPr>
        <w:t>. от 30.10.2019 г. №22/58.</w:t>
      </w:r>
    </w:p>
    <w:p w:rsidR="0076520C" w:rsidRPr="00670A8D" w:rsidRDefault="0076520C" w:rsidP="00A713F5">
      <w:pPr>
        <w:pStyle w:val="Style6"/>
        <w:widowControl/>
        <w:spacing w:before="206" w:line="240" w:lineRule="auto"/>
        <w:rPr>
          <w:rStyle w:val="FontStyle12"/>
          <w:sz w:val="28"/>
          <w:szCs w:val="28"/>
        </w:rPr>
      </w:pPr>
      <w:r w:rsidRPr="00DC5C57">
        <w:rPr>
          <w:rStyle w:val="FontStyle12"/>
          <w:sz w:val="24"/>
          <w:szCs w:val="24"/>
        </w:rPr>
        <w:t xml:space="preserve">     </w:t>
      </w:r>
      <w:r w:rsidRPr="00670A8D">
        <w:rPr>
          <w:rStyle w:val="FontStyle12"/>
          <w:sz w:val="28"/>
          <w:szCs w:val="28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Уставом Осиновского муниципального образования Марксовского муниципального района Саратовской области в соответствии с Приказом Минстроя России от 13.04.2017 года № 711/</w:t>
      </w:r>
      <w:proofErr w:type="spellStart"/>
      <w:proofErr w:type="gramStart"/>
      <w:r w:rsidRPr="00670A8D">
        <w:rPr>
          <w:rStyle w:val="FontStyle12"/>
          <w:sz w:val="28"/>
          <w:szCs w:val="28"/>
        </w:rPr>
        <w:t>пр</w:t>
      </w:r>
      <w:proofErr w:type="spellEnd"/>
      <w:proofErr w:type="gramEnd"/>
      <w:r w:rsidRPr="00670A8D">
        <w:rPr>
          <w:rStyle w:val="FontStyle12"/>
          <w:sz w:val="28"/>
          <w:szCs w:val="28"/>
        </w:rPr>
        <w:t xml:space="preserve"> «Об утверждении методических рекомендаций для подготовки правил благоустройства территорий поселений городских округов, внутригородских районов», </w:t>
      </w:r>
      <w:r w:rsidR="00D62B79" w:rsidRPr="00670A8D">
        <w:rPr>
          <w:rStyle w:val="FontStyle12"/>
          <w:sz w:val="28"/>
          <w:szCs w:val="28"/>
        </w:rPr>
        <w:t xml:space="preserve">правотворческой инициативой от 31.03.2020 г. №16-2020, </w:t>
      </w:r>
      <w:r w:rsidRPr="00670A8D">
        <w:rPr>
          <w:rStyle w:val="FontStyle12"/>
          <w:sz w:val="28"/>
          <w:szCs w:val="28"/>
        </w:rPr>
        <w:t>Совет Осиновского муниципального образования:</w:t>
      </w:r>
    </w:p>
    <w:p w:rsidR="001841A6" w:rsidRPr="00670A8D" w:rsidRDefault="001841A6" w:rsidP="0003239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32390" w:rsidRPr="00A713F5" w:rsidRDefault="00032390" w:rsidP="00DC5C5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670A8D">
        <w:rPr>
          <w:rFonts w:ascii="Times New Roman" w:hAnsi="Times New Roman"/>
          <w:b/>
          <w:bCs/>
          <w:sz w:val="28"/>
          <w:szCs w:val="28"/>
        </w:rPr>
        <w:t>РЕШИ</w:t>
      </w:r>
      <w:r w:rsidR="00DC5C57" w:rsidRPr="00670A8D">
        <w:rPr>
          <w:rFonts w:ascii="Times New Roman" w:hAnsi="Times New Roman"/>
          <w:b/>
          <w:bCs/>
          <w:sz w:val="28"/>
          <w:szCs w:val="28"/>
        </w:rPr>
        <w:t>Л:</w:t>
      </w:r>
      <w:r w:rsidR="00DC5C57" w:rsidRPr="00670A8D">
        <w:rPr>
          <w:rFonts w:ascii="Times New Roman" w:hAnsi="Times New Roman"/>
          <w:b/>
          <w:bCs/>
          <w:sz w:val="28"/>
          <w:szCs w:val="28"/>
        </w:rPr>
        <w:br/>
      </w:r>
      <w:r w:rsidR="00DC5C57" w:rsidRPr="00670A8D">
        <w:rPr>
          <w:rFonts w:ascii="Times New Roman" w:eastAsia="Times New Roman" w:hAnsi="Times New Roman"/>
          <w:bCs/>
          <w:sz w:val="28"/>
          <w:szCs w:val="28"/>
        </w:rPr>
        <w:t xml:space="preserve">          1. В приложение к решению Совета муниципального Осиновского муниципального образования от 30.10.2017 г. № 85/159 «О правилах благоустройства территории Осиновского муниципального образования  Марксовского района Саратовской области» </w:t>
      </w:r>
      <w:r w:rsidR="00D62B79" w:rsidRPr="00670A8D">
        <w:rPr>
          <w:rStyle w:val="FontStyle11"/>
          <w:sz w:val="28"/>
          <w:szCs w:val="28"/>
        </w:rPr>
        <w:t xml:space="preserve">с </w:t>
      </w:r>
      <w:proofErr w:type="spellStart"/>
      <w:r w:rsidR="00D62B79" w:rsidRPr="00670A8D">
        <w:rPr>
          <w:rStyle w:val="FontStyle11"/>
          <w:sz w:val="28"/>
          <w:szCs w:val="28"/>
        </w:rPr>
        <w:t>изм</w:t>
      </w:r>
      <w:proofErr w:type="spellEnd"/>
      <w:r w:rsidR="00D62B79" w:rsidRPr="00670A8D">
        <w:rPr>
          <w:rStyle w:val="FontStyle11"/>
          <w:sz w:val="28"/>
          <w:szCs w:val="28"/>
        </w:rPr>
        <w:t>. от 30.10.2019 г. №22/58</w:t>
      </w:r>
      <w:r w:rsidR="002312ED" w:rsidRPr="00670A8D">
        <w:rPr>
          <w:rStyle w:val="FontStyle11"/>
          <w:sz w:val="28"/>
          <w:szCs w:val="28"/>
        </w:rPr>
        <w:t xml:space="preserve"> </w:t>
      </w:r>
      <w:r w:rsidR="00DC5C57" w:rsidRPr="00670A8D">
        <w:rPr>
          <w:rFonts w:ascii="Times New Roman" w:eastAsia="Times New Roman" w:hAnsi="Times New Roman"/>
          <w:bCs/>
          <w:sz w:val="28"/>
          <w:szCs w:val="28"/>
        </w:rPr>
        <w:t>внести следующие изменения и дополнения:</w:t>
      </w:r>
      <w:r w:rsidR="00C80455">
        <w:rPr>
          <w:rFonts w:ascii="Times New Roman" w:eastAsia="Times New Roman" w:hAnsi="Times New Roman"/>
          <w:bCs/>
          <w:sz w:val="24"/>
          <w:szCs w:val="24"/>
        </w:rPr>
        <w:br/>
      </w:r>
    </w:p>
    <w:p w:rsidR="00C80455" w:rsidRPr="00C80455" w:rsidRDefault="00C80455" w:rsidP="00C8045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C80455">
        <w:rPr>
          <w:rFonts w:ascii="Times New Roman CYR" w:hAnsi="Times New Roman CYR" w:cs="Times New Roman CYR"/>
          <w:b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П</w:t>
      </w:r>
      <w:r w:rsidRPr="00C80455">
        <w:rPr>
          <w:rFonts w:ascii="Times New Roman CYR" w:hAnsi="Times New Roman CYR" w:cs="Times New Roman CYR"/>
          <w:b/>
          <w:sz w:val="28"/>
          <w:szCs w:val="28"/>
        </w:rPr>
        <w:t xml:space="preserve">одпункты 4.4.1 -4.4.4. пункта 4.4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статьи 4 главы 2 </w:t>
      </w:r>
      <w:r w:rsidRPr="00C80455">
        <w:rPr>
          <w:rFonts w:ascii="Times New Roman CYR" w:hAnsi="Times New Roman CYR" w:cs="Times New Roman CYR"/>
          <w:b/>
          <w:sz w:val="28"/>
          <w:szCs w:val="28"/>
        </w:rPr>
        <w:t xml:space="preserve">изложить </w:t>
      </w:r>
      <w:r w:rsidR="00670A8D">
        <w:rPr>
          <w:rFonts w:ascii="Times New Roman CYR" w:hAnsi="Times New Roman CYR" w:cs="Times New Roman CYR"/>
          <w:b/>
          <w:sz w:val="28"/>
          <w:szCs w:val="28"/>
        </w:rPr>
        <w:t xml:space="preserve"> в следующей редакции и добавить п.п.4.4.5-4.4.13 текстом следующего содержания:</w:t>
      </w:r>
    </w:p>
    <w:p w:rsidR="00C80455" w:rsidRDefault="00C80455" w:rsidP="00C8045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80455">
        <w:rPr>
          <w:rFonts w:ascii="Times New Roman CYR" w:hAnsi="Times New Roman CYR" w:cs="Times New Roman CYR"/>
          <w:b/>
          <w:sz w:val="28"/>
          <w:szCs w:val="28"/>
        </w:rPr>
        <w:t xml:space="preserve">4.4.1 </w:t>
      </w:r>
      <w:r>
        <w:rPr>
          <w:rFonts w:ascii="Times New Roman CYR" w:hAnsi="Times New Roman CYR" w:cs="Times New Roman CYR"/>
          <w:sz w:val="28"/>
          <w:szCs w:val="28"/>
        </w:rPr>
        <w:t xml:space="preserve">на территории муниципального образования  в соответствии  с территориальной схемой обращения с отходами должны быть обустроены    контейнерные площадки  - места накопления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КТО-которые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независимо  от видов мусоросборников  должны иметь подъездные  пути, водонепроницаемое покрытие с уклоном  для отведения талых и дождевых вод, а также ограждение, обеспечивающее предупреждение распространения отходов за пределы контейнерной площадки;   </w:t>
      </w:r>
    </w:p>
    <w:p w:rsidR="00C80455" w:rsidRDefault="00C80455" w:rsidP="00C8045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80455">
        <w:rPr>
          <w:rFonts w:ascii="Times New Roman CYR" w:hAnsi="Times New Roman CYR" w:cs="Times New Roman CYR"/>
          <w:b/>
          <w:sz w:val="28"/>
          <w:szCs w:val="28"/>
        </w:rPr>
        <w:t>4.4.</w:t>
      </w:r>
      <w:r>
        <w:rPr>
          <w:rFonts w:ascii="Times New Roman CYR" w:hAnsi="Times New Roman CYR" w:cs="Times New Roman CYR"/>
          <w:b/>
          <w:sz w:val="28"/>
          <w:szCs w:val="28"/>
        </w:rPr>
        <w:t>2</w:t>
      </w:r>
      <w:r w:rsidRPr="00C80455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расстояние  площадок  до жилых зданий  границы индивидуальных земельных участков, под индивидуальную жилую  застройку, территорий  детских и спортивных площадок, дошкольных общеобразовательных организаций и мест массового отдыха населения должно быть не менее 20 м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но не более 100 ; до территорий медицинских организаций – не  менее 25 м.  </w:t>
      </w:r>
    </w:p>
    <w:p w:rsidR="00C80455" w:rsidRDefault="00C80455" w:rsidP="00C8045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80455">
        <w:rPr>
          <w:rFonts w:ascii="Times New Roman CYR" w:hAnsi="Times New Roman CYR" w:cs="Times New Roman CYR"/>
          <w:b/>
          <w:sz w:val="28"/>
          <w:szCs w:val="28"/>
        </w:rPr>
        <w:t>4.4.</w:t>
      </w:r>
      <w:r>
        <w:rPr>
          <w:rFonts w:ascii="Times New Roman CYR" w:hAnsi="Times New Roman CYR" w:cs="Times New Roman CYR"/>
          <w:b/>
          <w:sz w:val="28"/>
          <w:szCs w:val="28"/>
        </w:rPr>
        <w:t>3</w:t>
      </w:r>
      <w:r w:rsidRPr="00C80455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при невозможности соблюдения таких расстояний главные санитарные врачи могут изменить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расстояния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но не более  чем на 25%.</w:t>
      </w:r>
    </w:p>
    <w:p w:rsidR="00C80455" w:rsidRDefault="00C80455" w:rsidP="00C8045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80455">
        <w:rPr>
          <w:rFonts w:ascii="Times New Roman CYR" w:hAnsi="Times New Roman CYR" w:cs="Times New Roman CYR"/>
          <w:b/>
          <w:sz w:val="28"/>
          <w:szCs w:val="28"/>
        </w:rPr>
        <w:t>4.4.</w:t>
      </w:r>
      <w:r>
        <w:rPr>
          <w:rFonts w:ascii="Times New Roman CYR" w:hAnsi="Times New Roman CYR" w:cs="Times New Roman CYR"/>
          <w:b/>
          <w:sz w:val="28"/>
          <w:szCs w:val="28"/>
        </w:rPr>
        <w:t>4</w:t>
      </w:r>
      <w:r w:rsidRPr="00C80455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 определения  количества мусоросборников (контейнеров, бункеров) для накаливания ТКО  необходимо исходить из численности населения и нормативов накопления;</w:t>
      </w:r>
    </w:p>
    <w:p w:rsidR="00C80455" w:rsidRDefault="00C80455" w:rsidP="00C8045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80455">
        <w:rPr>
          <w:rFonts w:ascii="Times New Roman CYR" w:hAnsi="Times New Roman CYR" w:cs="Times New Roman CYR"/>
          <w:b/>
          <w:sz w:val="28"/>
          <w:szCs w:val="28"/>
        </w:rPr>
        <w:t>4.4.</w:t>
      </w:r>
      <w:r>
        <w:rPr>
          <w:rFonts w:ascii="Times New Roman CYR" w:hAnsi="Times New Roman CYR" w:cs="Times New Roman CYR"/>
          <w:b/>
          <w:sz w:val="28"/>
          <w:szCs w:val="28"/>
        </w:rPr>
        <w:t>5</w:t>
      </w:r>
      <w:r w:rsidRPr="00C80455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раздельное  накопление  ТКО должно исключить содержание  органических отходов и отходов жизнедеятельности;</w:t>
      </w:r>
    </w:p>
    <w:p w:rsidR="00C80455" w:rsidRDefault="00C80455" w:rsidP="00C8045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80455">
        <w:rPr>
          <w:rFonts w:ascii="Times New Roman CYR" w:hAnsi="Times New Roman CYR" w:cs="Times New Roman CYR"/>
          <w:b/>
          <w:sz w:val="28"/>
          <w:szCs w:val="28"/>
        </w:rPr>
        <w:t>4.4.</w:t>
      </w:r>
      <w:r>
        <w:rPr>
          <w:rFonts w:ascii="Times New Roman CYR" w:hAnsi="Times New Roman CYR" w:cs="Times New Roman CYR"/>
          <w:b/>
          <w:sz w:val="28"/>
          <w:szCs w:val="28"/>
        </w:rPr>
        <w:t>6</w:t>
      </w:r>
      <w:r w:rsidRPr="00C80455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мусоросборники должны быть закрыты,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находиться в исправном состоянии промываться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и подвергаться дезинфекции;</w:t>
      </w:r>
    </w:p>
    <w:p w:rsidR="00C80455" w:rsidRDefault="00C80455" w:rsidP="00C8045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80455">
        <w:rPr>
          <w:rFonts w:ascii="Times New Roman CYR" w:hAnsi="Times New Roman CYR" w:cs="Times New Roman CYR"/>
          <w:b/>
          <w:sz w:val="28"/>
          <w:szCs w:val="28"/>
        </w:rPr>
        <w:t>4.4.</w:t>
      </w:r>
      <w:r>
        <w:rPr>
          <w:rFonts w:ascii="Times New Roman CYR" w:hAnsi="Times New Roman CYR" w:cs="Times New Roman CYR"/>
          <w:b/>
          <w:sz w:val="28"/>
          <w:szCs w:val="28"/>
        </w:rPr>
        <w:t>7</w:t>
      </w:r>
      <w:r w:rsidRPr="00C80455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вывоз  ТКО необходимо производить не реже 1 раза в 7 календарных  дней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транспортом  исключающим потери отходов в соответствии с картой маршрутного движения специального транспорта  утвержденной региональным оператором;</w:t>
      </w:r>
    </w:p>
    <w:p w:rsidR="00C80455" w:rsidRDefault="00C80455" w:rsidP="00C8045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80455">
        <w:rPr>
          <w:rFonts w:ascii="Times New Roman CYR" w:hAnsi="Times New Roman CYR" w:cs="Times New Roman CYR"/>
          <w:b/>
          <w:sz w:val="28"/>
          <w:szCs w:val="28"/>
        </w:rPr>
        <w:t>4.4.</w:t>
      </w:r>
      <w:r>
        <w:rPr>
          <w:rFonts w:ascii="Times New Roman CYR" w:hAnsi="Times New Roman CYR" w:cs="Times New Roman CYR"/>
          <w:b/>
          <w:sz w:val="28"/>
          <w:szCs w:val="28"/>
        </w:rPr>
        <w:t>8</w:t>
      </w:r>
      <w:r w:rsidRPr="00C80455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контейнерные площадки должны    содержаться в соответствии  с санитарными нормами и правилами;</w:t>
      </w:r>
    </w:p>
    <w:p w:rsidR="00C80455" w:rsidRDefault="00C80455" w:rsidP="00C8045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80455">
        <w:rPr>
          <w:rFonts w:ascii="Times New Roman CYR" w:hAnsi="Times New Roman CYR" w:cs="Times New Roman CYR"/>
          <w:b/>
          <w:sz w:val="28"/>
          <w:szCs w:val="28"/>
        </w:rPr>
        <w:t>4.4.</w:t>
      </w:r>
      <w:r>
        <w:rPr>
          <w:rFonts w:ascii="Times New Roman CYR" w:hAnsi="Times New Roman CYR" w:cs="Times New Roman CYR"/>
          <w:b/>
          <w:sz w:val="28"/>
          <w:szCs w:val="28"/>
        </w:rPr>
        <w:t>9</w:t>
      </w:r>
      <w:r w:rsidRPr="00C80455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ответственность за обращения с твердыми коммунальными отходами несет региональный оператор с момента погрузки таких отходов в мусоровоз. Погрузка  ТКО включает в себя  уборку мест погрузки.  </w:t>
      </w:r>
    </w:p>
    <w:p w:rsidR="00C80455" w:rsidRDefault="00C80455" w:rsidP="00C8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80455">
        <w:rPr>
          <w:rFonts w:ascii="Times New Roman CYR" w:hAnsi="Times New Roman CYR" w:cs="Times New Roman CYR"/>
          <w:b/>
          <w:sz w:val="28"/>
          <w:szCs w:val="28"/>
        </w:rPr>
        <w:t>4.4.10</w:t>
      </w:r>
      <w:r>
        <w:rPr>
          <w:rFonts w:ascii="Times New Roman CYR" w:hAnsi="Times New Roman CYR" w:cs="Times New Roman CYR"/>
          <w:sz w:val="28"/>
          <w:szCs w:val="28"/>
        </w:rPr>
        <w:t xml:space="preserve"> в населенных пунктах при отсутствии центральной системы водоотведения для отдельных зданий (или)  группы зданий  допускается отведение ЖБО в локальные очистные сооружения.</w:t>
      </w:r>
    </w:p>
    <w:p w:rsidR="00C80455" w:rsidRDefault="00C80455" w:rsidP="00C8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C80455">
        <w:rPr>
          <w:rFonts w:ascii="Times New Roman CYR" w:hAnsi="Times New Roman CYR" w:cs="Times New Roman CYR"/>
          <w:b/>
          <w:sz w:val="28"/>
          <w:szCs w:val="28"/>
        </w:rPr>
        <w:t>4.4.1</w:t>
      </w:r>
      <w:r>
        <w:rPr>
          <w:rFonts w:ascii="Times New Roman CYR" w:hAnsi="Times New Roman CYR" w:cs="Times New Roman CYR"/>
          <w:b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выгреб для канализационных стоков должен  быть  глубиной не более 3 м и оборудован люком с крышкой. Крышка люка должна быть закрыта.</w:t>
      </w:r>
    </w:p>
    <w:p w:rsidR="00C80455" w:rsidRDefault="00C80455" w:rsidP="00C8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80455">
        <w:rPr>
          <w:rFonts w:ascii="Times New Roman CYR" w:hAnsi="Times New Roman CYR" w:cs="Times New Roman CYR"/>
          <w:b/>
          <w:sz w:val="28"/>
          <w:szCs w:val="28"/>
        </w:rPr>
        <w:t>4.4.1</w:t>
      </w:r>
      <w:r>
        <w:rPr>
          <w:rFonts w:ascii="Times New Roman CYR" w:hAnsi="Times New Roman CYR" w:cs="Times New Roman CYR"/>
          <w:b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Выгребы должны находится не менее 20 м от жилых домов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дошкольных и общеобразовательных учреждений, детских и спортивных площадок, мест массового отдыха ,медицинских учреждений.</w:t>
      </w:r>
    </w:p>
    <w:p w:rsidR="00C80455" w:rsidRDefault="00C80455" w:rsidP="00C8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80455">
        <w:rPr>
          <w:rFonts w:ascii="Times New Roman CYR" w:hAnsi="Times New Roman CYR" w:cs="Times New Roman CYR"/>
          <w:b/>
          <w:sz w:val="28"/>
          <w:szCs w:val="28"/>
        </w:rPr>
        <w:t>4.4.1</w:t>
      </w:r>
      <w:r>
        <w:rPr>
          <w:rFonts w:ascii="Times New Roman CYR" w:hAnsi="Times New Roman CYR" w:cs="Times New Roman CYR"/>
          <w:b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вывоз ЖБО из выгребов не реже 1 раза в 6 месяцев.</w:t>
      </w:r>
    </w:p>
    <w:p w:rsidR="00C80455" w:rsidRDefault="00C80455" w:rsidP="00C8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80455" w:rsidRDefault="00C80455" w:rsidP="00C8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Подпункты 4.3.1. -4.3.5. </w:t>
      </w:r>
      <w:r w:rsidRPr="00C80455">
        <w:rPr>
          <w:rFonts w:ascii="Times New Roman CYR" w:hAnsi="Times New Roman CYR" w:cs="Times New Roman CYR"/>
          <w:b/>
          <w:sz w:val="28"/>
          <w:szCs w:val="28"/>
        </w:rPr>
        <w:t>пункт</w:t>
      </w:r>
      <w:r>
        <w:rPr>
          <w:rFonts w:ascii="Times New Roman CYR" w:hAnsi="Times New Roman CYR" w:cs="Times New Roman CYR"/>
          <w:b/>
          <w:sz w:val="28"/>
          <w:szCs w:val="28"/>
        </w:rPr>
        <w:t>а</w:t>
      </w:r>
      <w:r w:rsidRPr="00C80455">
        <w:rPr>
          <w:rFonts w:ascii="Times New Roman CYR" w:hAnsi="Times New Roman CYR" w:cs="Times New Roman CYR"/>
          <w:b/>
          <w:sz w:val="28"/>
          <w:szCs w:val="28"/>
        </w:rPr>
        <w:t xml:space="preserve"> 4.</w:t>
      </w:r>
      <w:r>
        <w:rPr>
          <w:rFonts w:ascii="Times New Roman CYR" w:hAnsi="Times New Roman CYR" w:cs="Times New Roman CYR"/>
          <w:b/>
          <w:sz w:val="28"/>
          <w:szCs w:val="28"/>
        </w:rPr>
        <w:t>3</w:t>
      </w:r>
      <w:r w:rsidRPr="00C80455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>статьи 4 главы 2 изложить в следующей редакци</w:t>
      </w:r>
      <w:r w:rsidR="00670A8D">
        <w:rPr>
          <w:rFonts w:ascii="Times New Roman CYR" w:hAnsi="Times New Roman CYR" w:cs="Times New Roman CYR"/>
          <w:b/>
          <w:sz w:val="28"/>
          <w:szCs w:val="28"/>
        </w:rPr>
        <w:t>и и добавить п.п. 4.3.6 -4.3.8  текстом следующего содержания:</w:t>
      </w:r>
    </w:p>
    <w:p w:rsidR="00C80455" w:rsidRPr="00670A8D" w:rsidRDefault="00670A8D" w:rsidP="00C8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670A8D">
        <w:rPr>
          <w:rFonts w:ascii="Times New Roman CYR" w:hAnsi="Times New Roman CYR" w:cs="Times New Roman CYR"/>
          <w:b/>
          <w:sz w:val="28"/>
          <w:szCs w:val="28"/>
        </w:rPr>
        <w:t xml:space="preserve">    4.3. Детские и спортивные площадки.</w:t>
      </w:r>
    </w:p>
    <w:p w:rsidR="00C80455" w:rsidRDefault="00C80455" w:rsidP="00C8045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C80455">
        <w:rPr>
          <w:rFonts w:ascii="Times New Roman CYR" w:hAnsi="Times New Roman CYR" w:cs="Times New Roman CYR"/>
          <w:b/>
          <w:sz w:val="28"/>
          <w:szCs w:val="28"/>
        </w:rPr>
        <w:t>4.3.1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Детские площадки</w:t>
      </w:r>
      <w:r>
        <w:rPr>
          <w:rFonts w:ascii="Times New Roman CYR" w:hAnsi="Times New Roman CYR" w:cs="Times New Roman CYR"/>
          <w:sz w:val="28"/>
          <w:szCs w:val="28"/>
        </w:rPr>
        <w:t xml:space="preserve"> предназначены для игр и активного отдыха детей разных возрастов: младшего дошкольного - до 3 лет, дошкольного (до 7 лет), младшего и среднего школьного возраста (7-12 лет). Площадки могут быть организованы в виде отдельных территорий для разных возрастных групп, или как комплексные игровые площадки с зонированием по возрастам;</w:t>
      </w:r>
    </w:p>
    <w:p w:rsidR="00C80455" w:rsidRDefault="00C80455" w:rsidP="00C8045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при организации и оснащении детских площадок (дворовых, внутриквартальных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внутримикрорайонных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) должна соблюдаться возможность предоставления детям с самого раннего возраста условий по поэтапному наращиванию физических нагрузок и динамизма в целях приобретения привычки к активной жизни и спортивным занятиям;</w:t>
      </w:r>
    </w:p>
    <w:p w:rsidR="00C80455" w:rsidRDefault="00C80455" w:rsidP="00C8045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80455">
        <w:rPr>
          <w:rFonts w:ascii="Times New Roman CYR" w:hAnsi="Times New Roman CYR" w:cs="Times New Roman CYR"/>
          <w:b/>
          <w:sz w:val="28"/>
          <w:szCs w:val="28"/>
        </w:rPr>
        <w:t>4.3.</w:t>
      </w:r>
      <w:r>
        <w:rPr>
          <w:rFonts w:ascii="Times New Roman CYR" w:hAnsi="Times New Roman CYR" w:cs="Times New Roman CYR"/>
          <w:b/>
          <w:sz w:val="28"/>
          <w:szCs w:val="28"/>
        </w:rPr>
        <w:t>2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ри проектировании детских игровых площадок следует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придерживаться следующих нормативов, принципов и общих рекомендаций:</w:t>
      </w:r>
    </w:p>
    <w:p w:rsidR="00C80455" w:rsidRDefault="00C80455" w:rsidP="00C8045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-д</w:t>
      </w:r>
      <w:r>
        <w:rPr>
          <w:rFonts w:ascii="Times New Roman CYR" w:hAnsi="Times New Roman CYR" w:cs="Times New Roman CYR"/>
          <w:sz w:val="28"/>
          <w:szCs w:val="28"/>
        </w:rPr>
        <w:t>етские игровые площадки на придомовых территориях следует размещать с учетом соблюдений санитарных разрывов в 12 м. от окон жилых зданий, 20 м. от контейнерных площадок ТКО. Расстояния от автостоянок определяются в соответствии с действующими санитарно-эпидемиологическими нормативами  в зависимости от вместимости автостоянок.</w:t>
      </w:r>
    </w:p>
    <w:p w:rsidR="00C80455" w:rsidRDefault="00C80455" w:rsidP="00C8045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-размеры детских игровых площадок дворовых территорий определяют исходя из удельного норматива 0,7 м</w:t>
      </w:r>
      <w:proofErr w:type="gramStart"/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 человека. Размеры детских площадок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общемикрорайонных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общеквартальных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территориях отдыха, устанавливаются заданием на проектирование на основе приведенного выше удельного норматива;</w:t>
      </w:r>
    </w:p>
    <w:p w:rsidR="00C80455" w:rsidRDefault="00C80455" w:rsidP="00C8045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-детские игровые площадки следует, по возможности, дифференцировать по возрастам. Необходимо разделять площадь участка детских игровых сооружений на зоны по возрастным категориям, выделяя места для детей от 1 года до 4 лет. Площадки для детей старшего дошкольного и младшего школьного возраста можно организовывать в виде спортивно-игровых и условно разделить с помощью усложняемых игровых устройств на зоны для 5-7, 8-10. Для детей и подростков (12-16 лет) рекомендуется организация спортивно-игровых комплексов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микро-скалодромы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велодромы и т.п.) и оборудование специальных мест для катания на самокатах, роликовых досках и коньках;  </w:t>
      </w:r>
    </w:p>
    <w:p w:rsidR="00C80455" w:rsidRDefault="00C80455" w:rsidP="00C8045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C80455">
        <w:rPr>
          <w:rFonts w:ascii="Times New Roman CYR" w:hAnsi="Times New Roman CYR" w:cs="Times New Roman CYR"/>
          <w:b/>
          <w:sz w:val="28"/>
          <w:szCs w:val="28"/>
        </w:rPr>
        <w:t>4.3.</w:t>
      </w:r>
      <w:r>
        <w:rPr>
          <w:rFonts w:ascii="Times New Roman CYR" w:hAnsi="Times New Roman CYR" w:cs="Times New Roman CYR"/>
          <w:b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Конфигурация детских игровых площадок может быть различной в зависимости от местных ландшафтных и градостроительных условий. Однако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габаритные размеры площадок должны обеспечивать установку игрового оборудования с учетом регламентируемых зон безопасности.</w:t>
      </w:r>
    </w:p>
    <w:p w:rsidR="00C80455" w:rsidRDefault="00C80455" w:rsidP="00C8045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C80455">
        <w:rPr>
          <w:rFonts w:ascii="Times New Roman CYR" w:hAnsi="Times New Roman CYR" w:cs="Times New Roman CYR"/>
          <w:b/>
          <w:sz w:val="28"/>
          <w:szCs w:val="28"/>
        </w:rPr>
        <w:t>4.3.</w:t>
      </w:r>
      <w:r>
        <w:rPr>
          <w:rFonts w:ascii="Times New Roman CYR" w:hAnsi="Times New Roman CYR" w:cs="Times New Roman CYR"/>
          <w:b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Покрытия детских игровых площадок должны быть прочным,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ремонтопригодным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экологичным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не допускать скольжения исключать опасность травм.</w:t>
      </w:r>
    </w:p>
    <w:p w:rsidR="00C80455" w:rsidRPr="00C80455" w:rsidRDefault="00C80455" w:rsidP="00C804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</w:rPr>
        <w:t xml:space="preserve">    </w:t>
      </w:r>
      <w:r w:rsidRPr="00C80455">
        <w:rPr>
          <w:rFonts w:ascii="Times New Roman" w:eastAsia="Times New Roman" w:hAnsi="Times New Roman"/>
          <w:b/>
          <w:color w:val="333333"/>
          <w:sz w:val="28"/>
          <w:szCs w:val="28"/>
        </w:rPr>
        <w:t>4.3.5.</w:t>
      </w:r>
      <w:r w:rsidRPr="00C80455">
        <w:rPr>
          <w:rFonts w:ascii="Times New Roman" w:eastAsia="Times New Roman" w:hAnsi="Times New Roman"/>
          <w:color w:val="333333"/>
          <w:sz w:val="28"/>
          <w:szCs w:val="28"/>
        </w:rPr>
        <w:t xml:space="preserve"> Детские площадки должны быть изолированы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</w:t>
      </w:r>
    </w:p>
    <w:p w:rsidR="00347B39" w:rsidRDefault="00670A8D" w:rsidP="00180692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A8D">
        <w:rPr>
          <w:rFonts w:ascii="Times New Roman" w:hAnsi="Times New Roman" w:cs="Times New Roman"/>
          <w:b/>
          <w:bCs/>
          <w:sz w:val="28"/>
          <w:szCs w:val="28"/>
        </w:rPr>
        <w:t>4.3.6. Спортивные площадки</w:t>
      </w:r>
    </w:p>
    <w:p w:rsidR="00670A8D" w:rsidRDefault="00670A8D" w:rsidP="00670A8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предназначены для занятий физкультурой и спортом всех возрастных групп населения. Их следует проектировать как в составе дворовых территорий, так и в составе территорий спортивно-рекреационного назначения микрорайона в целом;</w:t>
      </w:r>
    </w:p>
    <w:p w:rsidR="00670A8D" w:rsidRDefault="00670A8D" w:rsidP="00670A8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-проектирование спортивных площадок следует вести в зависимости от вида специализации площадки;</w:t>
      </w:r>
    </w:p>
    <w:p w:rsidR="00670A8D" w:rsidRDefault="00670A8D" w:rsidP="00670A8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в условиях дворовых территорий нормы площади на одного человека составляют 2,0 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.Данный норматив может быть уменьшен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но не более чем на 50% при условии формирования единого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микрорайонного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спортивно-оздоровительного комплекса для всех возрастов;</w:t>
      </w:r>
    </w:p>
    <w:p w:rsidR="00670A8D" w:rsidRDefault="00670A8D" w:rsidP="00670A8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-расстояния от спортивных площадок до окон жилых зданий должны составлять 10-40 м, в зависимости от шумовых характеристик  площадок;</w:t>
      </w:r>
    </w:p>
    <w:p w:rsidR="00670A8D" w:rsidRDefault="00670A8D" w:rsidP="00670A8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-во дворах, как правило, следует размещать площадки для оздоровительных занятий в ежедневном режиме. Это могут быть физкультурные площадки с уличными тренажерами, спортивные площадки,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требующие не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значительных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площадей-для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настольного тенниса, волейбола,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стритбола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670A8D" w:rsidRDefault="00670A8D" w:rsidP="00670A8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-для детей дошкольного и младшего школьного возраста рекомендуется устраивать спортивно-игровые площадки;</w:t>
      </w:r>
    </w:p>
    <w:p w:rsidR="00670A8D" w:rsidRDefault="00670A8D" w:rsidP="00670A8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-для общефизической подготовки и физкультурно-оздоровительных занятий в основном используются универсальные или многофункциональные площадки с нестандартным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оборудованием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,ч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то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дает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возможностьзаниматься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несколькими игровыми видами спорта на одной площадке. (волейбол, гандбол, баскетбол, мини-футбол и др.);</w:t>
      </w:r>
    </w:p>
    <w:p w:rsidR="00670A8D" w:rsidRDefault="00670A8D" w:rsidP="00670A8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-рекомендуется предусматривать возможность зимнего использования многофункциональных открытых плоскостных сооружений (за исключением площадок и полей с синтетическим и газонным покрытиями) для заливки катка массового катания;</w:t>
      </w:r>
      <w:proofErr w:type="gramEnd"/>
    </w:p>
    <w:p w:rsidR="00670A8D" w:rsidRDefault="00670A8D" w:rsidP="00670A8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-спортивное оборудование площадок, как правило, предназначено для всех возрастных групп населения, размещается на спортивных, физкультурных площадках либо на специально оборудованных пешеходных коммуникациях ("тропы здоровья") в составе рекреаций.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 При их выборе следует руководствоваться каталогами сертифицированного оборудования;</w:t>
      </w:r>
    </w:p>
    <w:p w:rsidR="00670A8D" w:rsidRDefault="00670A8D" w:rsidP="00670A8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-для открытых физкультурно-спортивных сооружений в первую очередь надо соблюдать требования по устранению внешних строительных барьеров: поверхности покрытий дорожек для сообщения между открытыми сооружениями должны быть нескользкими и с не слишком грубой фактурой для инвалидных колясок.</w:t>
      </w:r>
    </w:p>
    <w:p w:rsidR="00670A8D" w:rsidRDefault="00670A8D" w:rsidP="00670A8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670A8D">
        <w:rPr>
          <w:rFonts w:ascii="Times New Roman" w:hAnsi="Times New Roman"/>
          <w:b/>
          <w:bCs/>
          <w:sz w:val="28"/>
          <w:szCs w:val="28"/>
        </w:rPr>
        <w:t>4.3.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670A8D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Покрытия спортивных площадок разнообразны в зависимости от видов физкультурно-спортивной активности.  Главными показателями в оценке при выборе покрытий являются их гигиенические свойства и спортивно-технологические характеристики;</w:t>
      </w:r>
    </w:p>
    <w:p w:rsidR="00670A8D" w:rsidRDefault="00670A8D" w:rsidP="00670A8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-гигиенические свойства покрытий из различных материалов проявляются главным образом в их воздействии на тепловой режим площадок и в загрязнении воздуха возможным выделением вредных веществ и запахов при их нагревании летом. По степени воздействия материала покрытия на воздушную среду различают покрытия:</w:t>
      </w:r>
    </w:p>
    <w:p w:rsidR="00670A8D" w:rsidRDefault="00670A8D" w:rsidP="00670A8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-благоприятные – газонные, относительно благоприятные (т.е. благоприятные при определенных условиях: в нежаркое время года или дня и т.д.) - из оптимальных смесей, синтетические;</w:t>
      </w:r>
    </w:p>
    <w:p w:rsidR="00670A8D" w:rsidRDefault="00670A8D" w:rsidP="00670A8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-неблагоприятные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- асфальтобетонные, резинобитумные, из резиновых плит.</w:t>
      </w:r>
    </w:p>
    <w:p w:rsidR="00670A8D" w:rsidRDefault="00670A8D" w:rsidP="00670A8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спортивно-технологическим качествам наиболее применимы газонные и синтетические покрытия, причем последние более универсальны, так как могут применяться почти для всех видов спорта.</w:t>
      </w:r>
    </w:p>
    <w:p w:rsidR="00670A8D" w:rsidRDefault="00670A8D" w:rsidP="00670A8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670A8D">
        <w:rPr>
          <w:rFonts w:ascii="Times New Roman" w:hAnsi="Times New Roman"/>
          <w:b/>
          <w:bCs/>
          <w:sz w:val="28"/>
          <w:szCs w:val="28"/>
        </w:rPr>
        <w:t>4.3.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670A8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Универсальные спортивные площадки рекомендуется оборудовать сетчатым ограждением высотой 2,5-3 м, в местах примыкания спортивных площадок друг к другу - высотой не менее 1,2 м. Для ограждения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площадки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возможно также применять вертикальное озеленение. Высоту и характер ограждения площадок для занятий отдельными видами спорта следует принимать по  «Открытые плоскостные физкультурно-спортивные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сооружения»</w:t>
      </w:r>
    </w:p>
    <w:p w:rsidR="00670A8D" w:rsidRPr="00670A8D" w:rsidRDefault="00670A8D" w:rsidP="00180692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257B" w:rsidRPr="00670A8D" w:rsidRDefault="00C80455" w:rsidP="00A713F5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proofErr w:type="gramStart"/>
      <w:r w:rsidRPr="00C80455">
        <w:rPr>
          <w:rFonts w:ascii="Times New Roman" w:hAnsi="Times New Roman"/>
          <w:b/>
          <w:sz w:val="28"/>
          <w:szCs w:val="28"/>
        </w:rPr>
        <w:t xml:space="preserve">2. </w:t>
      </w:r>
      <w:r w:rsidR="00234B89" w:rsidRPr="00C80455">
        <w:rPr>
          <w:rFonts w:ascii="Times New Roman" w:hAnsi="Times New Roman"/>
          <w:b/>
          <w:sz w:val="28"/>
          <w:szCs w:val="28"/>
        </w:rPr>
        <w:t xml:space="preserve"> </w:t>
      </w:r>
      <w:r w:rsidR="00A713F5" w:rsidRPr="00C80455">
        <w:rPr>
          <w:rFonts w:ascii="Times New Roman" w:hAnsi="Times New Roman"/>
          <w:b/>
          <w:sz w:val="28"/>
          <w:szCs w:val="28"/>
        </w:rPr>
        <w:t xml:space="preserve">пункт 7.1 </w:t>
      </w:r>
      <w:r w:rsidR="0076520C" w:rsidRPr="00C80455">
        <w:rPr>
          <w:rFonts w:ascii="Times New Roman" w:hAnsi="Times New Roman"/>
          <w:b/>
          <w:sz w:val="28"/>
          <w:szCs w:val="28"/>
        </w:rPr>
        <w:t>стать</w:t>
      </w:r>
      <w:r w:rsidR="00A713F5" w:rsidRPr="00C80455">
        <w:rPr>
          <w:rFonts w:ascii="Times New Roman" w:hAnsi="Times New Roman"/>
          <w:b/>
          <w:sz w:val="28"/>
          <w:szCs w:val="28"/>
        </w:rPr>
        <w:t>и</w:t>
      </w:r>
      <w:r w:rsidR="0076520C" w:rsidRPr="00C80455">
        <w:rPr>
          <w:rFonts w:ascii="Times New Roman" w:hAnsi="Times New Roman"/>
          <w:b/>
          <w:sz w:val="28"/>
          <w:szCs w:val="28"/>
        </w:rPr>
        <w:t xml:space="preserve"> </w:t>
      </w:r>
      <w:r w:rsidR="00D62B79" w:rsidRPr="00C80455">
        <w:rPr>
          <w:rFonts w:ascii="Times New Roman" w:hAnsi="Times New Roman"/>
          <w:b/>
          <w:sz w:val="28"/>
          <w:szCs w:val="28"/>
        </w:rPr>
        <w:t>7</w:t>
      </w:r>
      <w:r w:rsidR="0076520C" w:rsidRPr="00C80455">
        <w:rPr>
          <w:rFonts w:ascii="Times New Roman" w:hAnsi="Times New Roman"/>
          <w:b/>
          <w:sz w:val="28"/>
          <w:szCs w:val="28"/>
        </w:rPr>
        <w:t xml:space="preserve"> </w:t>
      </w:r>
      <w:r w:rsidR="00A713F5" w:rsidRPr="00C80455">
        <w:rPr>
          <w:rFonts w:ascii="Times New Roman" w:hAnsi="Times New Roman"/>
          <w:b/>
          <w:sz w:val="28"/>
          <w:szCs w:val="28"/>
        </w:rPr>
        <w:t xml:space="preserve"> г</w:t>
      </w:r>
      <w:r w:rsidR="0076520C" w:rsidRPr="00C80455">
        <w:rPr>
          <w:rFonts w:ascii="Times New Roman" w:hAnsi="Times New Roman"/>
          <w:b/>
          <w:sz w:val="28"/>
          <w:szCs w:val="28"/>
        </w:rPr>
        <w:t xml:space="preserve">лавы </w:t>
      </w:r>
      <w:r w:rsidR="00D62B79" w:rsidRPr="00C80455">
        <w:rPr>
          <w:rFonts w:ascii="Times New Roman" w:hAnsi="Times New Roman"/>
          <w:b/>
          <w:sz w:val="28"/>
          <w:szCs w:val="28"/>
        </w:rPr>
        <w:t xml:space="preserve">2 </w:t>
      </w:r>
      <w:r w:rsidR="0076520C" w:rsidRPr="00C80455">
        <w:rPr>
          <w:rFonts w:ascii="Times New Roman" w:hAnsi="Times New Roman"/>
          <w:b/>
          <w:sz w:val="28"/>
          <w:szCs w:val="28"/>
        </w:rPr>
        <w:t xml:space="preserve"> </w:t>
      </w:r>
      <w:r w:rsidR="003B0B43" w:rsidRPr="00C80455">
        <w:rPr>
          <w:rFonts w:ascii="Times New Roman" w:hAnsi="Times New Roman"/>
          <w:b/>
          <w:sz w:val="28"/>
          <w:szCs w:val="28"/>
        </w:rPr>
        <w:t>Правил</w:t>
      </w:r>
      <w:r w:rsidR="00A713F5" w:rsidRPr="00C80455">
        <w:rPr>
          <w:rFonts w:ascii="Times New Roman" w:hAnsi="Times New Roman"/>
          <w:b/>
          <w:sz w:val="28"/>
          <w:szCs w:val="28"/>
        </w:rPr>
        <w:t xml:space="preserve">, </w:t>
      </w:r>
      <w:r w:rsidR="003B0B43" w:rsidRPr="00C80455">
        <w:rPr>
          <w:rFonts w:ascii="Times New Roman" w:hAnsi="Times New Roman"/>
          <w:b/>
          <w:sz w:val="28"/>
          <w:szCs w:val="28"/>
        </w:rPr>
        <w:t xml:space="preserve"> </w:t>
      </w:r>
      <w:r w:rsidR="00234B89" w:rsidRPr="00C80455">
        <w:rPr>
          <w:rFonts w:ascii="Times New Roman" w:hAnsi="Times New Roman"/>
          <w:b/>
          <w:sz w:val="28"/>
          <w:szCs w:val="28"/>
        </w:rPr>
        <w:t xml:space="preserve">дополнить </w:t>
      </w:r>
      <w:r w:rsidR="00A713F5" w:rsidRPr="00C80455">
        <w:rPr>
          <w:rFonts w:ascii="Times New Roman" w:hAnsi="Times New Roman"/>
          <w:b/>
          <w:sz w:val="28"/>
          <w:szCs w:val="28"/>
        </w:rPr>
        <w:t xml:space="preserve">текстом  </w:t>
      </w:r>
      <w:r w:rsidR="00A62EEC" w:rsidRPr="00C80455">
        <w:rPr>
          <w:rFonts w:ascii="Times New Roman" w:hAnsi="Times New Roman"/>
          <w:b/>
          <w:sz w:val="28"/>
          <w:szCs w:val="28"/>
        </w:rPr>
        <w:t xml:space="preserve"> </w:t>
      </w:r>
      <w:r w:rsidR="00234B89" w:rsidRPr="00C80455">
        <w:rPr>
          <w:rFonts w:ascii="Times New Roman" w:hAnsi="Times New Roman"/>
          <w:b/>
          <w:sz w:val="28"/>
          <w:szCs w:val="28"/>
        </w:rPr>
        <w:t>следующего содержания:</w:t>
      </w:r>
      <w:r w:rsidR="00234B89" w:rsidRPr="00A713F5">
        <w:rPr>
          <w:rFonts w:ascii="Times New Roman" w:hAnsi="Times New Roman"/>
          <w:b/>
          <w:sz w:val="24"/>
          <w:szCs w:val="24"/>
        </w:rPr>
        <w:t xml:space="preserve"> </w:t>
      </w:r>
      <w:r w:rsidR="00EA1874" w:rsidRPr="00A713F5">
        <w:rPr>
          <w:rFonts w:ascii="Times New Roman" w:hAnsi="Times New Roman"/>
          <w:b/>
          <w:sz w:val="24"/>
          <w:szCs w:val="24"/>
        </w:rPr>
        <w:br/>
      </w:r>
      <w:r w:rsidR="002312ED">
        <w:rPr>
          <w:rFonts w:ascii="Times New Roman" w:hAnsi="Times New Roman"/>
          <w:sz w:val="24"/>
          <w:szCs w:val="24"/>
        </w:rPr>
        <w:t>«</w:t>
      </w:r>
      <w:r w:rsidR="00EA1874" w:rsidRPr="00670A8D">
        <w:rPr>
          <w:rFonts w:ascii="Times New Roman" w:hAnsi="Times New Roman"/>
          <w:sz w:val="28"/>
          <w:szCs w:val="28"/>
        </w:rPr>
        <w:t xml:space="preserve">очистка от размещенных надписей, изображений, (в том числе граффити без согласования с собственником), расклейки и развешивания объявлений, листовок, иных информационных материалов </w:t>
      </w:r>
      <w:r w:rsidR="00AF3AA1" w:rsidRPr="00670A8D">
        <w:rPr>
          <w:rFonts w:ascii="Times New Roman" w:hAnsi="Times New Roman"/>
          <w:sz w:val="28"/>
          <w:szCs w:val="28"/>
        </w:rPr>
        <w:t xml:space="preserve"> или их частей на остановках  ожидания общественного транспорта, фасадах и ограждающих конструкциях зданий, строений, сооружений, столбах и иных не предусмотренных для этих целей объектах, </w:t>
      </w:r>
      <w:r w:rsidR="00143A4D" w:rsidRPr="00670A8D">
        <w:rPr>
          <w:rFonts w:ascii="Times New Roman" w:hAnsi="Times New Roman"/>
          <w:sz w:val="28"/>
          <w:szCs w:val="28"/>
        </w:rPr>
        <w:t>объявлений, листовок, иных</w:t>
      </w:r>
      <w:proofErr w:type="gramEnd"/>
      <w:r w:rsidR="00143A4D" w:rsidRPr="00670A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43A4D" w:rsidRPr="00670A8D">
        <w:rPr>
          <w:rFonts w:ascii="Times New Roman" w:hAnsi="Times New Roman"/>
          <w:sz w:val="28"/>
          <w:szCs w:val="28"/>
        </w:rPr>
        <w:t>информационных материалов или их частей, не содержащих информацию рекламного характера, со зданий и сооружений, за исключением объектов</w:t>
      </w:r>
      <w:r w:rsidR="00A713F5" w:rsidRPr="00670A8D">
        <w:rPr>
          <w:rFonts w:ascii="Times New Roman" w:hAnsi="Times New Roman"/>
          <w:sz w:val="28"/>
          <w:szCs w:val="28"/>
        </w:rPr>
        <w:t xml:space="preserve"> жилищного фонда, осуществляется собственниками данных объектов незамедлительно при их самостоятельном выявлении либо при первом получении сведений о размещении таких надписей, изображений или материалов от граждан, организаций, органов государственной власти, местного самоуправления, их должностных лиц.»</w:t>
      </w:r>
      <w:r w:rsidR="00D62B79" w:rsidRPr="00670A8D">
        <w:rPr>
          <w:rFonts w:ascii="Times New Roman" w:hAnsi="Times New Roman"/>
          <w:b/>
          <w:sz w:val="28"/>
          <w:szCs w:val="28"/>
        </w:rPr>
        <w:br/>
      </w:r>
      <w:proofErr w:type="gramEnd"/>
    </w:p>
    <w:p w:rsidR="00A713F5" w:rsidRPr="00670A8D" w:rsidRDefault="0003446D" w:rsidP="00A713F5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70A8D">
        <w:rPr>
          <w:rFonts w:ascii="Times New Roman" w:hAnsi="Times New Roman"/>
          <w:sz w:val="28"/>
          <w:szCs w:val="28"/>
        </w:rPr>
        <w:t>2</w:t>
      </w:r>
      <w:r w:rsidR="00032390" w:rsidRPr="00670A8D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="00A713F5" w:rsidRPr="00670A8D">
        <w:rPr>
          <w:rFonts w:ascii="Times New Roman" w:hAnsi="Times New Roman"/>
          <w:sz w:val="28"/>
          <w:szCs w:val="28"/>
        </w:rPr>
        <w:t>через десять дней с  момента официального опубликования (обнародования).</w:t>
      </w:r>
    </w:p>
    <w:p w:rsidR="00032390" w:rsidRDefault="00032390" w:rsidP="00A713F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03DFC" w:rsidRDefault="00603DFC" w:rsidP="00603DF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32390" w:rsidRPr="00282E87" w:rsidRDefault="00032390" w:rsidP="00D91DCF">
      <w:pPr>
        <w:spacing w:after="0"/>
        <w:rPr>
          <w:rFonts w:ascii="Times New Roman" w:hAnsi="Times New Roman"/>
          <w:b/>
          <w:sz w:val="28"/>
          <w:szCs w:val="28"/>
        </w:rPr>
      </w:pPr>
      <w:r w:rsidRPr="00282E87">
        <w:rPr>
          <w:rFonts w:ascii="Times New Roman" w:hAnsi="Times New Roman"/>
          <w:b/>
          <w:sz w:val="28"/>
          <w:szCs w:val="28"/>
        </w:rPr>
        <w:t xml:space="preserve">Глава </w:t>
      </w:r>
      <w:r w:rsidR="00A070EF">
        <w:rPr>
          <w:rFonts w:ascii="Times New Roman" w:hAnsi="Times New Roman"/>
          <w:b/>
          <w:sz w:val="28"/>
          <w:szCs w:val="28"/>
        </w:rPr>
        <w:t xml:space="preserve"> </w:t>
      </w:r>
      <w:r w:rsidR="000D5793">
        <w:rPr>
          <w:rFonts w:ascii="Times New Roman" w:hAnsi="Times New Roman"/>
          <w:b/>
          <w:sz w:val="28"/>
          <w:szCs w:val="28"/>
        </w:rPr>
        <w:t>Осиновского</w:t>
      </w:r>
      <w:r w:rsidR="000D5793">
        <w:rPr>
          <w:rFonts w:ascii="Times New Roman" w:hAnsi="Times New Roman"/>
          <w:b/>
          <w:sz w:val="28"/>
          <w:szCs w:val="28"/>
        </w:rPr>
        <w:br/>
      </w:r>
      <w:r w:rsidRPr="00282E87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0D5793">
        <w:rPr>
          <w:rFonts w:ascii="Times New Roman" w:hAnsi="Times New Roman"/>
          <w:b/>
          <w:sz w:val="28"/>
          <w:szCs w:val="28"/>
        </w:rPr>
        <w:t xml:space="preserve"> </w:t>
      </w:r>
      <w:r w:rsidRPr="00282E87">
        <w:rPr>
          <w:rFonts w:ascii="Times New Roman" w:hAnsi="Times New Roman"/>
          <w:b/>
          <w:sz w:val="28"/>
          <w:szCs w:val="28"/>
        </w:rPr>
        <w:t xml:space="preserve">образования </w:t>
      </w:r>
      <w:r w:rsidR="000D5793">
        <w:rPr>
          <w:rFonts w:ascii="Times New Roman" w:hAnsi="Times New Roman"/>
          <w:b/>
          <w:sz w:val="28"/>
          <w:szCs w:val="28"/>
        </w:rPr>
        <w:t xml:space="preserve">                                           О.В. Иванова</w:t>
      </w:r>
    </w:p>
    <w:p w:rsidR="004C28BB" w:rsidRDefault="004C28BB" w:rsidP="00F64F11">
      <w:pPr>
        <w:pStyle w:val="a6"/>
        <w:ind w:firstLine="4962"/>
        <w:rPr>
          <w:rFonts w:ascii="Times New Roman" w:hAnsi="Times New Roman" w:cs="Times New Roman"/>
          <w:sz w:val="24"/>
          <w:szCs w:val="24"/>
        </w:rPr>
      </w:pPr>
    </w:p>
    <w:p w:rsidR="005333FB" w:rsidRDefault="005333FB" w:rsidP="00F64F11">
      <w:pPr>
        <w:pStyle w:val="a6"/>
        <w:ind w:firstLine="4962"/>
        <w:rPr>
          <w:rFonts w:ascii="Times New Roman" w:hAnsi="Times New Roman" w:cs="Times New Roman"/>
          <w:sz w:val="24"/>
          <w:szCs w:val="24"/>
        </w:rPr>
      </w:pPr>
    </w:p>
    <w:sectPr w:rsidR="005333FB" w:rsidSect="00A713F5">
      <w:pgSz w:w="11906" w:h="16838"/>
      <w:pgMar w:top="28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75E54"/>
    <w:multiLevelType w:val="hybridMultilevel"/>
    <w:tmpl w:val="272E55EC"/>
    <w:lvl w:ilvl="0" w:tplc="BF6C333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CA4"/>
    <w:rsid w:val="00006C45"/>
    <w:rsid w:val="00032390"/>
    <w:rsid w:val="0003446D"/>
    <w:rsid w:val="00042E16"/>
    <w:rsid w:val="000C1112"/>
    <w:rsid w:val="000C5376"/>
    <w:rsid w:val="000D346F"/>
    <w:rsid w:val="000D5793"/>
    <w:rsid w:val="000D6DFB"/>
    <w:rsid w:val="000E0DCE"/>
    <w:rsid w:val="000E4F53"/>
    <w:rsid w:val="000F26DD"/>
    <w:rsid w:val="00106F40"/>
    <w:rsid w:val="00114A83"/>
    <w:rsid w:val="00132769"/>
    <w:rsid w:val="00143A4D"/>
    <w:rsid w:val="001571C0"/>
    <w:rsid w:val="001633D7"/>
    <w:rsid w:val="00165C34"/>
    <w:rsid w:val="001761AD"/>
    <w:rsid w:val="00180692"/>
    <w:rsid w:val="001841A6"/>
    <w:rsid w:val="001A7CA4"/>
    <w:rsid w:val="001B19E7"/>
    <w:rsid w:val="001D1662"/>
    <w:rsid w:val="00203F20"/>
    <w:rsid w:val="0020674F"/>
    <w:rsid w:val="00212B53"/>
    <w:rsid w:val="0022164B"/>
    <w:rsid w:val="00224362"/>
    <w:rsid w:val="002312ED"/>
    <w:rsid w:val="00234B89"/>
    <w:rsid w:val="0023746D"/>
    <w:rsid w:val="00242C2E"/>
    <w:rsid w:val="00247A73"/>
    <w:rsid w:val="00260A8F"/>
    <w:rsid w:val="00271A3F"/>
    <w:rsid w:val="00281F78"/>
    <w:rsid w:val="00282E87"/>
    <w:rsid w:val="00283CC9"/>
    <w:rsid w:val="002A1999"/>
    <w:rsid w:val="002C0D75"/>
    <w:rsid w:val="002D52AB"/>
    <w:rsid w:val="002E769F"/>
    <w:rsid w:val="002F03C1"/>
    <w:rsid w:val="002F17F6"/>
    <w:rsid w:val="00314F9D"/>
    <w:rsid w:val="003178C9"/>
    <w:rsid w:val="00335524"/>
    <w:rsid w:val="00347B39"/>
    <w:rsid w:val="00352E07"/>
    <w:rsid w:val="003560E4"/>
    <w:rsid w:val="00362A96"/>
    <w:rsid w:val="00383C02"/>
    <w:rsid w:val="003870EC"/>
    <w:rsid w:val="00393FD8"/>
    <w:rsid w:val="003948F7"/>
    <w:rsid w:val="00394952"/>
    <w:rsid w:val="003A2139"/>
    <w:rsid w:val="003A68F0"/>
    <w:rsid w:val="003B0B43"/>
    <w:rsid w:val="003C474C"/>
    <w:rsid w:val="003D1676"/>
    <w:rsid w:val="003E3261"/>
    <w:rsid w:val="00405DAF"/>
    <w:rsid w:val="004134EE"/>
    <w:rsid w:val="004433DC"/>
    <w:rsid w:val="004671CB"/>
    <w:rsid w:val="00492F46"/>
    <w:rsid w:val="00495257"/>
    <w:rsid w:val="00497CDB"/>
    <w:rsid w:val="004A4D01"/>
    <w:rsid w:val="004C28BB"/>
    <w:rsid w:val="004E51D2"/>
    <w:rsid w:val="00504245"/>
    <w:rsid w:val="00515A50"/>
    <w:rsid w:val="005333FB"/>
    <w:rsid w:val="005347B3"/>
    <w:rsid w:val="0054095E"/>
    <w:rsid w:val="00543FBF"/>
    <w:rsid w:val="00544DBF"/>
    <w:rsid w:val="00551C35"/>
    <w:rsid w:val="00553055"/>
    <w:rsid w:val="00557EDD"/>
    <w:rsid w:val="0056789F"/>
    <w:rsid w:val="005824FF"/>
    <w:rsid w:val="0059039D"/>
    <w:rsid w:val="00595BC9"/>
    <w:rsid w:val="005A4372"/>
    <w:rsid w:val="005A6D86"/>
    <w:rsid w:val="005B461E"/>
    <w:rsid w:val="005E732D"/>
    <w:rsid w:val="005E7D22"/>
    <w:rsid w:val="006018A8"/>
    <w:rsid w:val="006022D5"/>
    <w:rsid w:val="00603DFC"/>
    <w:rsid w:val="00610DB3"/>
    <w:rsid w:val="006258FE"/>
    <w:rsid w:val="0063434B"/>
    <w:rsid w:val="00650F04"/>
    <w:rsid w:val="00663D7A"/>
    <w:rsid w:val="00670A8D"/>
    <w:rsid w:val="00696BEA"/>
    <w:rsid w:val="006D0670"/>
    <w:rsid w:val="006D0A16"/>
    <w:rsid w:val="006F49DA"/>
    <w:rsid w:val="00711F61"/>
    <w:rsid w:val="0072637A"/>
    <w:rsid w:val="00726E11"/>
    <w:rsid w:val="00742199"/>
    <w:rsid w:val="007473D4"/>
    <w:rsid w:val="00752540"/>
    <w:rsid w:val="00761B2D"/>
    <w:rsid w:val="00764C1E"/>
    <w:rsid w:val="0076520C"/>
    <w:rsid w:val="007828C4"/>
    <w:rsid w:val="007843E2"/>
    <w:rsid w:val="007A5771"/>
    <w:rsid w:val="007B2DCD"/>
    <w:rsid w:val="007F2F35"/>
    <w:rsid w:val="008071CB"/>
    <w:rsid w:val="00821DFB"/>
    <w:rsid w:val="008223D4"/>
    <w:rsid w:val="00822D87"/>
    <w:rsid w:val="008275FB"/>
    <w:rsid w:val="008436C4"/>
    <w:rsid w:val="00845638"/>
    <w:rsid w:val="0085289C"/>
    <w:rsid w:val="00861383"/>
    <w:rsid w:val="008631B5"/>
    <w:rsid w:val="00864E82"/>
    <w:rsid w:val="00867762"/>
    <w:rsid w:val="00883BAB"/>
    <w:rsid w:val="008D41CE"/>
    <w:rsid w:val="008E257B"/>
    <w:rsid w:val="008F6B3B"/>
    <w:rsid w:val="008F72AA"/>
    <w:rsid w:val="009042CE"/>
    <w:rsid w:val="009048AD"/>
    <w:rsid w:val="00910608"/>
    <w:rsid w:val="00925F89"/>
    <w:rsid w:val="009344A1"/>
    <w:rsid w:val="00937C9B"/>
    <w:rsid w:val="00946F86"/>
    <w:rsid w:val="00947B53"/>
    <w:rsid w:val="0096043B"/>
    <w:rsid w:val="009775FD"/>
    <w:rsid w:val="00980C5F"/>
    <w:rsid w:val="00993FAB"/>
    <w:rsid w:val="00997C5F"/>
    <w:rsid w:val="009B4990"/>
    <w:rsid w:val="009D5AC7"/>
    <w:rsid w:val="009E5506"/>
    <w:rsid w:val="009F0B4D"/>
    <w:rsid w:val="009F7822"/>
    <w:rsid w:val="00A0111C"/>
    <w:rsid w:val="00A013A6"/>
    <w:rsid w:val="00A06BBA"/>
    <w:rsid w:val="00A070EF"/>
    <w:rsid w:val="00A1764A"/>
    <w:rsid w:val="00A2104E"/>
    <w:rsid w:val="00A27894"/>
    <w:rsid w:val="00A30B44"/>
    <w:rsid w:val="00A315B2"/>
    <w:rsid w:val="00A44625"/>
    <w:rsid w:val="00A46D39"/>
    <w:rsid w:val="00A62EEC"/>
    <w:rsid w:val="00A713F5"/>
    <w:rsid w:val="00A907C0"/>
    <w:rsid w:val="00AC1370"/>
    <w:rsid w:val="00AC1687"/>
    <w:rsid w:val="00AC4527"/>
    <w:rsid w:val="00AE7E0E"/>
    <w:rsid w:val="00AF0016"/>
    <w:rsid w:val="00AF3AA1"/>
    <w:rsid w:val="00B05DC4"/>
    <w:rsid w:val="00B329FB"/>
    <w:rsid w:val="00B549BB"/>
    <w:rsid w:val="00B561D8"/>
    <w:rsid w:val="00B75FD2"/>
    <w:rsid w:val="00B90C35"/>
    <w:rsid w:val="00B922EB"/>
    <w:rsid w:val="00BB2082"/>
    <w:rsid w:val="00BB79F8"/>
    <w:rsid w:val="00BC4201"/>
    <w:rsid w:val="00BD74DA"/>
    <w:rsid w:val="00BF7443"/>
    <w:rsid w:val="00C07821"/>
    <w:rsid w:val="00C30929"/>
    <w:rsid w:val="00C32867"/>
    <w:rsid w:val="00C35558"/>
    <w:rsid w:val="00C40ADC"/>
    <w:rsid w:val="00C4179C"/>
    <w:rsid w:val="00C46090"/>
    <w:rsid w:val="00C46DB2"/>
    <w:rsid w:val="00C567EB"/>
    <w:rsid w:val="00C73D42"/>
    <w:rsid w:val="00C80455"/>
    <w:rsid w:val="00C8372D"/>
    <w:rsid w:val="00C83DAB"/>
    <w:rsid w:val="00C84CF1"/>
    <w:rsid w:val="00CA26AB"/>
    <w:rsid w:val="00CD59FB"/>
    <w:rsid w:val="00CE4292"/>
    <w:rsid w:val="00CE5D86"/>
    <w:rsid w:val="00CE5F6E"/>
    <w:rsid w:val="00CF0752"/>
    <w:rsid w:val="00CF0865"/>
    <w:rsid w:val="00D057E0"/>
    <w:rsid w:val="00D22DE8"/>
    <w:rsid w:val="00D24496"/>
    <w:rsid w:val="00D359C0"/>
    <w:rsid w:val="00D46078"/>
    <w:rsid w:val="00D62B79"/>
    <w:rsid w:val="00D6614D"/>
    <w:rsid w:val="00D73182"/>
    <w:rsid w:val="00D73B81"/>
    <w:rsid w:val="00D91DCF"/>
    <w:rsid w:val="00DA50EB"/>
    <w:rsid w:val="00DC5C57"/>
    <w:rsid w:val="00DD0086"/>
    <w:rsid w:val="00DD0C9E"/>
    <w:rsid w:val="00DF488F"/>
    <w:rsid w:val="00E0241D"/>
    <w:rsid w:val="00E8195F"/>
    <w:rsid w:val="00E93720"/>
    <w:rsid w:val="00EA1874"/>
    <w:rsid w:val="00EB61BD"/>
    <w:rsid w:val="00ED616A"/>
    <w:rsid w:val="00F35FAB"/>
    <w:rsid w:val="00F63B85"/>
    <w:rsid w:val="00F64F11"/>
    <w:rsid w:val="00F80E55"/>
    <w:rsid w:val="00F83A50"/>
    <w:rsid w:val="00F85696"/>
    <w:rsid w:val="00F968E3"/>
    <w:rsid w:val="00FA611B"/>
    <w:rsid w:val="00FB159F"/>
    <w:rsid w:val="00FD727F"/>
    <w:rsid w:val="00FE0B6E"/>
    <w:rsid w:val="00FF5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0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A7CA4"/>
    <w:pPr>
      <w:spacing w:after="0" w:line="240" w:lineRule="auto"/>
      <w:outlineLvl w:val="0"/>
    </w:pPr>
    <w:rPr>
      <w:rFonts w:ascii="Times New Roman" w:eastAsia="Times New Roman" w:hAnsi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CA4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A7CA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0B6E"/>
    <w:rPr>
      <w:color w:val="2E799D"/>
      <w:u w:val="single"/>
    </w:rPr>
  </w:style>
  <w:style w:type="paragraph" w:styleId="a5">
    <w:name w:val="List Paragraph"/>
    <w:basedOn w:val="a"/>
    <w:uiPriority w:val="34"/>
    <w:qFormat/>
    <w:rsid w:val="00696BEA"/>
    <w:pPr>
      <w:ind w:left="720"/>
      <w:contextualSpacing/>
    </w:pPr>
  </w:style>
  <w:style w:type="paragraph" w:styleId="a6">
    <w:name w:val="No Spacing"/>
    <w:uiPriority w:val="99"/>
    <w:qFormat/>
    <w:rsid w:val="00032390"/>
    <w:rPr>
      <w:rFonts w:eastAsia="Times New Roman" w:cs="Calibri"/>
      <w:sz w:val="22"/>
      <w:szCs w:val="22"/>
    </w:rPr>
  </w:style>
  <w:style w:type="paragraph" w:customStyle="1" w:styleId="consplustitle">
    <w:name w:val="consplustitle"/>
    <w:basedOn w:val="a"/>
    <w:uiPriority w:val="99"/>
    <w:rsid w:val="00032390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Cell">
    <w:name w:val="ConsPlusCell"/>
    <w:rsid w:val="00D2449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juscontext">
    <w:name w:val="juscontext"/>
    <w:basedOn w:val="a"/>
    <w:rsid w:val="005E732D"/>
    <w:pPr>
      <w:spacing w:after="374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j">
    <w:name w:val="pj"/>
    <w:basedOn w:val="a"/>
    <w:rsid w:val="00405DA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7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7C5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95257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9">
    <w:name w:val="Гипертекстовая ссылка"/>
    <w:basedOn w:val="a0"/>
    <w:uiPriority w:val="99"/>
    <w:rsid w:val="00C83DAB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C83DA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ab">
    <w:name w:val="Не вступил в силу"/>
    <w:basedOn w:val="a0"/>
    <w:uiPriority w:val="99"/>
    <w:rsid w:val="00C83DAB"/>
    <w:rPr>
      <w:color w:val="000000"/>
      <w:shd w:val="clear" w:color="auto" w:fill="D8EDE8"/>
    </w:rPr>
  </w:style>
  <w:style w:type="paragraph" w:customStyle="1" w:styleId="Style1">
    <w:name w:val="Style1"/>
    <w:basedOn w:val="a"/>
    <w:uiPriority w:val="99"/>
    <w:rsid w:val="00765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6520C"/>
    <w:pPr>
      <w:widowControl w:val="0"/>
      <w:autoSpaceDE w:val="0"/>
      <w:autoSpaceDN w:val="0"/>
      <w:adjustRightInd w:val="0"/>
      <w:spacing w:after="0" w:line="2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65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6520C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6520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76520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24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2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6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32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65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18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603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3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9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18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55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93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840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018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8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3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6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6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1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90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33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913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93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88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9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48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07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76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94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14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32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8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7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984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738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2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8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4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92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3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00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84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422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46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88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77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894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40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2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38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9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3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93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20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773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3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51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9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5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9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85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7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9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82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23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1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381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8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6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80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58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02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8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034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2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35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8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0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068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42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259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07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1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82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33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68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63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55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09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2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60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9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5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98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63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2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56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097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837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3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0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8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3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93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0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74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681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2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913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3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6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65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59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05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8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6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248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1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83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23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68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3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588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4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70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0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0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1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52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68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3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7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66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9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8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2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41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7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40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69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57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79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8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71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2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07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9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492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8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9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89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991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09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3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65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2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1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26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17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63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8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7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6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2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63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17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01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17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2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34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5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97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16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48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469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24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3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922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43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9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98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81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536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1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96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7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06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6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9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4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468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382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0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65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8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0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9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3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18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1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65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721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7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00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85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7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66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29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75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92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3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31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0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76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0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00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25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4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2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69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9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3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12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31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2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69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7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0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25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25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89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8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886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8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2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23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06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774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0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3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46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2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46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24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97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55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765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471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07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3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2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65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48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761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8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46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22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7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94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89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696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255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4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65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1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5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5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97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91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782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178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0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52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7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58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47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58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82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78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70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4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11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9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33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0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8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322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8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30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5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56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46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8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4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21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55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1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7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0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35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3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7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603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69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2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81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2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7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2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7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3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786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3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885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1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9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03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62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8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832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77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6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5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0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3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36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61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4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52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3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1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96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00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9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2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18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7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55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88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03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73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270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889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8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4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80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83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90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68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7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5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4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13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483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56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1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80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4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429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60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894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2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1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14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90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21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50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4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02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1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9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74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4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68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65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2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180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4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4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8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4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5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23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13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23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43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7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01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8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83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3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40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802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1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25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45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8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009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63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7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5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12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75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85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903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842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6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342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1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87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1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78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8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953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8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295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9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35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04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25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63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641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6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870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1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3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0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85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030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9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73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7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7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1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43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76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32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09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2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4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5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05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80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49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4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22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6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84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11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01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69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66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212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5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12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54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10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95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32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65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8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96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0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82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81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3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48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18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27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9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63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22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43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02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04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6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99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3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2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9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81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06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709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35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80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1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4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8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07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45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8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50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8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8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34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99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13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1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56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24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68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53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56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96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54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6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09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3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1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95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70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0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17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4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42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4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8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1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3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29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960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659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1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68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3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83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2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81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27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81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4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1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79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9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28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094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5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11777</CharactersWithSpaces>
  <SharedDoc>false</SharedDoc>
  <HLinks>
    <vt:vector size="24" baseType="variant"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P48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3407984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P48</vt:lpwstr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grigoreva</dc:creator>
  <cp:lastModifiedBy>Наталия Борисовна</cp:lastModifiedBy>
  <cp:revision>57</cp:revision>
  <cp:lastPrinted>2020-05-20T12:36:00Z</cp:lastPrinted>
  <dcterms:created xsi:type="dcterms:W3CDTF">2019-06-28T11:23:00Z</dcterms:created>
  <dcterms:modified xsi:type="dcterms:W3CDTF">2020-05-20T12:38:00Z</dcterms:modified>
</cp:coreProperties>
</file>