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5606" w:type="dxa"/>
        <w:tblLook w:val="01E0"/>
      </w:tblPr>
      <w:tblGrid>
        <w:gridCol w:w="5606"/>
      </w:tblGrid>
      <w:tr w:rsidR="004714BB" w:rsidRPr="00286F66" w:rsidTr="00D642D6">
        <w:trPr>
          <w:trHeight w:val="142"/>
        </w:trPr>
        <w:tc>
          <w:tcPr>
            <w:tcW w:w="5606" w:type="dxa"/>
          </w:tcPr>
          <w:p w:rsidR="004714BB" w:rsidRPr="00286F66" w:rsidRDefault="004714B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714BB" w:rsidRPr="00286F66" w:rsidRDefault="004714B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84704" w:rsidRPr="008602A5" w:rsidRDefault="00584704" w:rsidP="008602A5">
      <w:pPr>
        <w:spacing w:after="0" w:line="240" w:lineRule="auto"/>
        <w:rPr>
          <w:rFonts w:ascii="Times New Roman" w:hAnsi="Times New Roman" w:cs="Times New Roman"/>
        </w:rPr>
      </w:pPr>
    </w:p>
    <w:p w:rsidR="00E65062" w:rsidRDefault="00E65062"/>
    <w:p w:rsidR="0051403F" w:rsidRDefault="0051403F"/>
    <w:p w:rsidR="00E65062" w:rsidRPr="00E23B0A" w:rsidRDefault="00E65062" w:rsidP="00E6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5062" w:rsidRPr="00E23B0A" w:rsidRDefault="007806FA" w:rsidP="00E6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E65062" w:rsidRPr="00E23B0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65062" w:rsidRPr="00E23B0A" w:rsidRDefault="00E65062" w:rsidP="00E6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0A">
        <w:rPr>
          <w:rFonts w:ascii="Times New Roman" w:hAnsi="Times New Roman" w:cs="Times New Roman"/>
          <w:b/>
          <w:sz w:val="28"/>
          <w:szCs w:val="28"/>
        </w:rPr>
        <w:t xml:space="preserve"> МАРКСОВСКОГО МУНИЦИПАЛЬНОГО РАЙОНА</w:t>
      </w:r>
    </w:p>
    <w:p w:rsidR="00E65062" w:rsidRPr="00E23B0A" w:rsidRDefault="00E65062" w:rsidP="00E6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0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65062" w:rsidRPr="00E23B0A" w:rsidRDefault="00E65062" w:rsidP="00E65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062" w:rsidRPr="00E23B0A" w:rsidRDefault="00E65062" w:rsidP="00E65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B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3B0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E65062" w:rsidRPr="00E23B0A" w:rsidRDefault="00E65062" w:rsidP="00E65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062" w:rsidRDefault="00E65062" w:rsidP="00E65062">
      <w:pPr>
        <w:rPr>
          <w:rFonts w:ascii="Times New Roman" w:hAnsi="Times New Roman" w:cs="Times New Roman"/>
          <w:b/>
          <w:sz w:val="28"/>
          <w:szCs w:val="28"/>
        </w:rPr>
      </w:pPr>
      <w:r w:rsidRPr="00E23B0A">
        <w:rPr>
          <w:rFonts w:ascii="Times New Roman" w:hAnsi="Times New Roman" w:cs="Times New Roman"/>
          <w:b/>
          <w:sz w:val="28"/>
          <w:szCs w:val="28"/>
        </w:rPr>
        <w:t xml:space="preserve">      От  </w:t>
      </w:r>
      <w:r w:rsidR="00872039">
        <w:rPr>
          <w:rFonts w:ascii="Times New Roman" w:hAnsi="Times New Roman" w:cs="Times New Roman"/>
          <w:b/>
          <w:sz w:val="28"/>
          <w:szCs w:val="28"/>
        </w:rPr>
        <w:t>22.02.</w:t>
      </w:r>
      <w:r w:rsidRPr="00E23B0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23B0A">
        <w:rPr>
          <w:rFonts w:ascii="Times New Roman" w:hAnsi="Times New Roman" w:cs="Times New Roman"/>
          <w:b/>
          <w:sz w:val="28"/>
          <w:szCs w:val="28"/>
        </w:rPr>
        <w:t xml:space="preserve">  года  № </w:t>
      </w:r>
      <w:r w:rsidR="00872039">
        <w:rPr>
          <w:rFonts w:ascii="Times New Roman" w:hAnsi="Times New Roman" w:cs="Times New Roman"/>
          <w:b/>
          <w:sz w:val="28"/>
          <w:szCs w:val="28"/>
        </w:rPr>
        <w:t>13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жилом секторе и на объектах 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массовым пребыванием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людей на 2018г.</w:t>
      </w:r>
    </w:p>
    <w:p w:rsidR="00E65062" w:rsidRDefault="00E65062" w:rsidP="00E6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62" w:rsidRPr="00E23B0A" w:rsidRDefault="00E65062" w:rsidP="00E16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70B4E">
        <w:rPr>
          <w:rFonts w:ascii="Times New Roman" w:hAnsi="Times New Roman" w:cs="Times New Roman"/>
          <w:sz w:val="28"/>
          <w:szCs w:val="28"/>
        </w:rPr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39">
        <w:rPr>
          <w:sz w:val="28"/>
          <w:szCs w:val="28"/>
        </w:rPr>
        <w:t xml:space="preserve">Осиновского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Марксовского </w:t>
      </w:r>
      <w:r w:rsidRPr="00470B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470B4E">
        <w:rPr>
          <w:rFonts w:ascii="Times New Roman" w:hAnsi="Times New Roman" w:cs="Times New Roman"/>
          <w:sz w:val="28"/>
          <w:szCs w:val="28"/>
        </w:rPr>
        <w:t xml:space="preserve"> области, во исполнение Федерального закона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</w:t>
      </w:r>
      <w:proofErr w:type="gramEnd"/>
      <w:r w:rsidRPr="00470B4E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Федерации, утвержденным постановлением Правительства Российской Федерации от 25.04.2012 № 390 «О противопожарном режиме»,</w:t>
      </w:r>
    </w:p>
    <w:p w:rsidR="00E65062" w:rsidRPr="004800D7" w:rsidRDefault="00E65062" w:rsidP="00E6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0D7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E65062" w:rsidRPr="004800D7" w:rsidRDefault="00E65062" w:rsidP="00E1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0D7"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организации и проведения </w:t>
      </w:r>
      <w:proofErr w:type="spellStart"/>
      <w:proofErr w:type="gramStart"/>
      <w:r w:rsidRPr="004800D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4800D7">
        <w:rPr>
          <w:rFonts w:ascii="Times New Roman" w:hAnsi="Times New Roman" w:cs="Times New Roman"/>
          <w:sz w:val="28"/>
          <w:szCs w:val="28"/>
        </w:rPr>
        <w:t>- профилактической</w:t>
      </w:r>
      <w:proofErr w:type="gramEnd"/>
      <w:r w:rsidRPr="004800D7">
        <w:rPr>
          <w:rFonts w:ascii="Times New Roman" w:hAnsi="Times New Roman" w:cs="Times New Roman"/>
          <w:sz w:val="28"/>
          <w:szCs w:val="28"/>
        </w:rPr>
        <w:t xml:space="preserve"> работы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39">
        <w:rPr>
          <w:sz w:val="28"/>
          <w:szCs w:val="28"/>
        </w:rPr>
        <w:t xml:space="preserve">Осиновского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800D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E65062" w:rsidRPr="004800D7" w:rsidRDefault="00E65062" w:rsidP="00E1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0D7">
        <w:rPr>
          <w:rFonts w:ascii="Times New Roman" w:hAnsi="Times New Roman" w:cs="Times New Roman"/>
          <w:sz w:val="28"/>
          <w:szCs w:val="28"/>
        </w:rPr>
        <w:t xml:space="preserve"> 2. Утвердить план мероприятий по активизации пожарно-профилактической работы в жилом секторе и на объектах с массовым пребыванием людей в границах </w:t>
      </w:r>
      <w:r w:rsidR="00872039">
        <w:rPr>
          <w:sz w:val="28"/>
          <w:szCs w:val="28"/>
        </w:rPr>
        <w:t xml:space="preserve">Осиновского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C1648F">
        <w:rPr>
          <w:rFonts w:ascii="Times New Roman" w:hAnsi="Times New Roman" w:cs="Times New Roman"/>
          <w:sz w:val="28"/>
          <w:szCs w:val="28"/>
        </w:rPr>
        <w:t>на 2018г.</w:t>
      </w:r>
      <w:r w:rsidRPr="004800D7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E65062" w:rsidRDefault="00E65062" w:rsidP="00E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D7">
        <w:rPr>
          <w:rFonts w:ascii="Times New Roman" w:hAnsi="Times New Roman" w:cs="Times New Roman"/>
          <w:sz w:val="28"/>
          <w:szCs w:val="28"/>
        </w:rPr>
        <w:t xml:space="preserve"> 3. Назначить лицом, ответственным за проведение противопожарной пропаганды и обучение населения мерам пожарной безопасности </w:t>
      </w:r>
      <w:r w:rsidR="00872039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 по ГО ЧС и ПБ администрации </w:t>
      </w:r>
      <w:r w:rsidR="00872039">
        <w:rPr>
          <w:sz w:val="28"/>
          <w:szCs w:val="28"/>
        </w:rPr>
        <w:t xml:space="preserve">Осиновского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E65062" w:rsidRDefault="00872039" w:rsidP="00E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Шутову Е.Е.</w:t>
      </w:r>
    </w:p>
    <w:p w:rsidR="00E65062" w:rsidRDefault="00E65062" w:rsidP="00E65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62" w:rsidRDefault="00E65062" w:rsidP="00E65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0D7">
        <w:rPr>
          <w:rFonts w:ascii="Times New Roman" w:hAnsi="Times New Roman" w:cs="Times New Roman"/>
          <w:sz w:val="28"/>
          <w:szCs w:val="28"/>
        </w:rPr>
        <w:t xml:space="preserve"> 4. Контроль исполнения настоящего постановления оставляю за собой </w:t>
      </w:r>
    </w:p>
    <w:p w:rsidR="00E65062" w:rsidRDefault="00E65062" w:rsidP="00E65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D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подписания.</w:t>
      </w:r>
      <w:r w:rsidRPr="004800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5062" w:rsidRDefault="00E65062" w:rsidP="00E65062">
      <w:pPr>
        <w:rPr>
          <w:rFonts w:ascii="Times New Roman" w:hAnsi="Times New Roman" w:cs="Times New Roman"/>
          <w:b/>
          <w:sz w:val="28"/>
          <w:szCs w:val="28"/>
        </w:rPr>
      </w:pPr>
    </w:p>
    <w:p w:rsidR="00E65062" w:rsidRPr="004800D7" w:rsidRDefault="00872039" w:rsidP="00E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ВРИО главы </w:t>
      </w:r>
      <w:r w:rsidR="00E65062" w:rsidRPr="004800D7">
        <w:rPr>
          <w:rFonts w:ascii="Times New Roman" w:hAnsi="Times New Roman" w:cs="Times New Roman"/>
          <w:sz w:val="28"/>
          <w:szCs w:val="28"/>
        </w:rPr>
        <w:t xml:space="preserve"> </w:t>
      </w:r>
      <w:r w:rsidR="004A38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65062" w:rsidRPr="004800D7" w:rsidRDefault="00872039" w:rsidP="00E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Осиновского</w:t>
      </w:r>
      <w:r w:rsidR="00E65062" w:rsidRPr="004800D7"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О.В.Иванова</w:t>
      </w:r>
    </w:p>
    <w:p w:rsidR="00E65062" w:rsidRDefault="00E65062" w:rsidP="00E16A06">
      <w:pPr>
        <w:spacing w:after="0"/>
      </w:pPr>
    </w:p>
    <w:p w:rsidR="00E65062" w:rsidRDefault="00E65062"/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</w:p>
    <w:p w:rsidR="008602A5" w:rsidRDefault="008602A5" w:rsidP="0086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6E3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02A5" w:rsidRDefault="008602A5" w:rsidP="0086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8602A5" w:rsidRDefault="008602A5" w:rsidP="0086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3218E">
        <w:rPr>
          <w:rFonts w:ascii="Times New Roman" w:hAnsi="Times New Roman" w:cs="Times New Roman"/>
          <w:sz w:val="28"/>
          <w:szCs w:val="28"/>
        </w:rPr>
        <w:t>22.02.2018 г. № 13</w:t>
      </w:r>
    </w:p>
    <w:p w:rsidR="008602A5" w:rsidRPr="00586E39" w:rsidRDefault="008602A5" w:rsidP="0086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704" w:rsidRPr="00584704" w:rsidRDefault="00584704" w:rsidP="008602A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602A5" w:rsidRPr="00584704">
        <w:rPr>
          <w:rFonts w:ascii="Times New Roman" w:hAnsi="Times New Roman" w:cs="Times New Roman"/>
          <w:sz w:val="36"/>
          <w:szCs w:val="36"/>
        </w:rPr>
        <w:t xml:space="preserve"> Положение </w:t>
      </w:r>
    </w:p>
    <w:p w:rsidR="008602A5" w:rsidRDefault="008602A5" w:rsidP="00584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51403F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602A5" w:rsidRPr="00586E39" w:rsidRDefault="008602A5" w:rsidP="0086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I. Общие положения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1. Положение о порядке проведения противопожарной пропаганды и обучения населения </w:t>
      </w:r>
      <w:r w:rsidR="0063218E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2. Основными целями обучения населения мерам пожарной безопасности и проведения противопожарной пропаганды являются: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1) снижение количества пожаров и степени тяжести их последствий;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поселения, организаций и населения в сфере обеспечения пожарной безопасности;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4) оперативное доведение до населения информации в области пожарной безопасности; </w:t>
      </w:r>
    </w:p>
    <w:p w:rsidR="008602A5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lastRenderedPageBreak/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602A5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</w:t>
      </w:r>
      <w:r w:rsidRPr="00364C1F">
        <w:rPr>
          <w:rFonts w:ascii="Times New Roman" w:hAnsi="Times New Roman" w:cs="Times New Roman"/>
          <w:sz w:val="28"/>
          <w:szCs w:val="28"/>
          <w:u w:val="single"/>
        </w:rPr>
        <w:t>Меры пожарной безопасности</w:t>
      </w:r>
      <w:r w:rsidRPr="00586E39">
        <w:rPr>
          <w:rFonts w:ascii="Times New Roman" w:hAnsi="Times New Roman" w:cs="Times New Roman"/>
          <w:sz w:val="28"/>
          <w:szCs w:val="28"/>
        </w:rPr>
        <w:t xml:space="preserve"> – действия по обеспечению пожарной безопасности, в том числе по выполнению требований пожарной безопасности.</w:t>
      </w:r>
    </w:p>
    <w:p w:rsidR="008602A5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Меры пожарной безопасности для населенных пунктов и территорий административных образований разрабатываются и реализуются органами местного самоуправления.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364C1F">
        <w:rPr>
          <w:rFonts w:ascii="Times New Roman" w:hAnsi="Times New Roman" w:cs="Times New Roman"/>
          <w:sz w:val="28"/>
          <w:szCs w:val="28"/>
          <w:u w:val="single"/>
        </w:rPr>
        <w:t>Профилактика пожаров</w:t>
      </w:r>
      <w:r w:rsidRPr="00586E39">
        <w:rPr>
          <w:rFonts w:ascii="Times New Roman" w:hAnsi="Times New Roman" w:cs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8602A5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364C1F">
        <w:rPr>
          <w:rFonts w:ascii="Times New Roman" w:hAnsi="Times New Roman" w:cs="Times New Roman"/>
          <w:sz w:val="28"/>
          <w:szCs w:val="28"/>
          <w:u w:val="single"/>
        </w:rPr>
        <w:t>Противопожарная пропаганда</w:t>
      </w:r>
      <w:r w:rsidRPr="00586E39">
        <w:rPr>
          <w:rFonts w:ascii="Times New Roman" w:hAnsi="Times New Roman" w:cs="Times New Roman"/>
          <w:sz w:val="28"/>
          <w:szCs w:val="28"/>
        </w:rPr>
        <w:t xml:space="preserve"> – информирование общества о путях обеспечения пожарной безопасности.</w:t>
      </w:r>
    </w:p>
    <w:p w:rsidR="008602A5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Противопожарную пропаганду проводят работники администрации </w:t>
      </w:r>
      <w:r w:rsidR="00872039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86E39">
        <w:rPr>
          <w:rFonts w:ascii="Times New Roman" w:hAnsi="Times New Roman" w:cs="Times New Roman"/>
          <w:sz w:val="28"/>
          <w:szCs w:val="28"/>
        </w:rPr>
        <w:t>области, личный состав добровольной пожарной охраны, старосты населенных пунктов, а также руководители учреждений и организаций.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II. Организация противопожарной пропаганды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872039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 проводит противопожарную пропаганду посредством: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1) изготовления и распространения среди населения противопожарных памяток, листовок;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2) изготовления и размещения социальной рекламы по пожарной безопасности;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6E39">
        <w:rPr>
          <w:rFonts w:ascii="Times New Roman" w:hAnsi="Times New Roman" w:cs="Times New Roman"/>
          <w:sz w:val="28"/>
          <w:szCs w:val="28"/>
        </w:rPr>
        <w:t>) привлечения средств массовой информации;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86E39">
        <w:rPr>
          <w:rFonts w:ascii="Times New Roman" w:hAnsi="Times New Roman" w:cs="Times New Roman"/>
          <w:sz w:val="28"/>
          <w:szCs w:val="28"/>
        </w:rPr>
        <w:t xml:space="preserve">) размещение информационного материала на противопожарную тематику на сайте администрации </w:t>
      </w:r>
      <w:r w:rsidR="00872039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8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586E3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lastRenderedPageBreak/>
        <w:t xml:space="preserve"> Учреждениям рекомендуется проводить противопожарную пропаганду посредством: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2) размещения в помещениях и на территории учреждения информационных стендов пожарной безопасности;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3) организации конкурсов, конференций, выставок на противопожарную тематику. Противопожарная пропаганда проводится в соответствии с законодательством за счет средств соответствующего бюджета.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872039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 назначается ответственное должностное лицо. Администрация </w:t>
      </w:r>
      <w:r w:rsidR="00872039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8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</w:t>
      </w:r>
      <w:r w:rsidR="00872039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8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Марксовского</w:t>
      </w:r>
      <w:r w:rsidRPr="00586E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86E39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3. На противопожарную пропаганду и обучение в местном бюджете в обязательном порядке предусматриваются денежные средства.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8602A5" w:rsidRPr="00586E39" w:rsidRDefault="008602A5" w:rsidP="0050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8602A5" w:rsidRPr="00586E39" w:rsidRDefault="008602A5" w:rsidP="0050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- выполнение организационных мероприятий по соблюдению пожарной безопасности;</w:t>
      </w:r>
    </w:p>
    <w:p w:rsidR="008602A5" w:rsidRPr="00586E39" w:rsidRDefault="008602A5" w:rsidP="0050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- содержание территории, зданий и сооружений, помещений; </w:t>
      </w:r>
    </w:p>
    <w:p w:rsidR="008602A5" w:rsidRPr="00586E39" w:rsidRDefault="008602A5" w:rsidP="0050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-состояние эвакуационных путей и выходов;</w:t>
      </w:r>
    </w:p>
    <w:p w:rsidR="008602A5" w:rsidRPr="00586E39" w:rsidRDefault="008602A5" w:rsidP="0050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-готовность персонала организации к действиям в случае возникновения пожара; 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t xml:space="preserve">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8602A5" w:rsidRPr="00586E39" w:rsidRDefault="008602A5" w:rsidP="008602A5">
      <w:pPr>
        <w:rPr>
          <w:rFonts w:ascii="Times New Roman" w:hAnsi="Times New Roman" w:cs="Times New Roman"/>
          <w:sz w:val="28"/>
          <w:szCs w:val="28"/>
        </w:rPr>
      </w:pPr>
      <w:r w:rsidRPr="00586E39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совместных рейдов с территориальным отделом надзорной деятельности и профилактической работы и отделом внутренних дел по проверке противопожарного состояния мест проживания лиц, ведущих асоциальный образ жизни, и мест проживания малообеспеченных, социально-неадаптированных и </w:t>
      </w:r>
      <w:proofErr w:type="spellStart"/>
      <w:r w:rsidRPr="00586E3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86E39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</w:p>
    <w:p w:rsidR="00B85F68" w:rsidRDefault="00B85F68"/>
    <w:p w:rsidR="00B85F68" w:rsidRDefault="00B85F68">
      <w:r>
        <w:t xml:space="preserve">                                                                                                                </w:t>
      </w:r>
      <w:r w:rsidR="00C1648F">
        <w:t xml:space="preserve">                    Приложение№2</w:t>
      </w:r>
    </w:p>
    <w:p w:rsidR="008652A7" w:rsidRDefault="008652A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8652A7">
        <w:rPr>
          <w:rFonts w:ascii="Times New Roman" w:hAnsi="Times New Roman" w:cs="Times New Roman"/>
          <w:sz w:val="28"/>
          <w:szCs w:val="28"/>
        </w:rPr>
        <w:t xml:space="preserve">Утверждаю_______________  </w:t>
      </w:r>
    </w:p>
    <w:p w:rsidR="008652A7" w:rsidRPr="008652A7" w:rsidRDefault="008652A7">
      <w:pPr>
        <w:rPr>
          <w:rFonts w:ascii="Times New Roman" w:hAnsi="Times New Roman" w:cs="Times New Roman"/>
          <w:sz w:val="28"/>
          <w:szCs w:val="28"/>
        </w:rPr>
      </w:pPr>
      <w:r w:rsidRPr="008652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72039">
        <w:rPr>
          <w:rFonts w:ascii="Times New Roman" w:hAnsi="Times New Roman" w:cs="Times New Roman"/>
          <w:sz w:val="28"/>
          <w:szCs w:val="28"/>
        </w:rPr>
        <w:t>Иванова О.В.</w:t>
      </w:r>
    </w:p>
    <w:p w:rsidR="00B85F68" w:rsidRDefault="00B85F68"/>
    <w:p w:rsidR="00B85F68" w:rsidRPr="00B85F68" w:rsidRDefault="00B85F68">
      <w:pPr>
        <w:rPr>
          <w:rFonts w:ascii="Times New Roman" w:hAnsi="Times New Roman" w:cs="Times New Roman"/>
          <w:sz w:val="44"/>
          <w:szCs w:val="44"/>
        </w:rPr>
      </w:pPr>
      <w:r w:rsidRPr="00B85F68"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B85F68">
        <w:rPr>
          <w:rFonts w:ascii="Times New Roman" w:hAnsi="Times New Roman" w:cs="Times New Roman"/>
          <w:sz w:val="44"/>
          <w:szCs w:val="44"/>
        </w:rPr>
        <w:t>План</w:t>
      </w:r>
    </w:p>
    <w:p w:rsidR="00B85F68" w:rsidRDefault="00B85F68" w:rsidP="00B85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F68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по обеспечению пожарной безопасности в </w:t>
      </w:r>
      <w:r w:rsidR="00872039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B85F6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на 2018г.</w:t>
      </w:r>
    </w:p>
    <w:p w:rsidR="00B85F68" w:rsidRDefault="00B85F68" w:rsidP="00B85F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50"/>
        <w:gridCol w:w="4161"/>
        <w:gridCol w:w="1764"/>
        <w:gridCol w:w="2596"/>
      </w:tblGrid>
      <w:tr w:rsidR="00B85F68" w:rsidTr="00A6738C">
        <w:tc>
          <w:tcPr>
            <w:tcW w:w="1050" w:type="dxa"/>
          </w:tcPr>
          <w:p w:rsidR="00B85F68" w:rsidRPr="0074504E" w:rsidRDefault="00B85F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5F68" w:rsidRPr="0074504E" w:rsidRDefault="00B85F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61" w:type="dxa"/>
          </w:tcPr>
          <w:p w:rsidR="00B85F68" w:rsidRPr="0074504E" w:rsidRDefault="00B85F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4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96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764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6" w:type="dxa"/>
          </w:tcPr>
          <w:p w:rsidR="00A6738C" w:rsidRDefault="0063218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8E" w:rsidRPr="0074504E" w:rsidRDefault="0063218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</w:tcPr>
          <w:p w:rsidR="00A6738C" w:rsidRPr="0074504E" w:rsidRDefault="00A6738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74504E"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 в области пожарной безопасности во взаимодействии с организациями по работе</w:t>
            </w:r>
            <w:proofErr w:type="gramEnd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социально неблагополучными гражданами,</w:t>
            </w:r>
            <w:r w:rsidR="0074504E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многодетными,</w:t>
            </w:r>
          </w:p>
          <w:p w:rsidR="00B85F68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738C" w:rsidRPr="0074504E">
              <w:rPr>
                <w:rFonts w:ascii="Times New Roman" w:hAnsi="Times New Roman" w:cs="Times New Roman"/>
                <w:sz w:val="28"/>
                <w:szCs w:val="28"/>
              </w:rPr>
              <w:t>есовершеннолетними</w:t>
            </w:r>
            <w:proofErr w:type="gramEnd"/>
            <w:r w:rsidR="00A6738C"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профи</w:t>
            </w:r>
            <w:r w:rsidR="00323E5F" w:rsidRPr="0074504E">
              <w:rPr>
                <w:rFonts w:ascii="Times New Roman" w:hAnsi="Times New Roman" w:cs="Times New Roman"/>
                <w:sz w:val="28"/>
                <w:szCs w:val="28"/>
              </w:rPr>
              <w:t>лактическом учете в ОВД, проверок объектов, реализующих пиротехнику, осмотров чердачных и подвальных помещений в целях не допущения проникновения посторонних лиц.</w:t>
            </w:r>
          </w:p>
        </w:tc>
        <w:tc>
          <w:tcPr>
            <w:tcW w:w="1764" w:type="dxa"/>
          </w:tcPr>
          <w:p w:rsidR="00B85F68" w:rsidRPr="0074504E" w:rsidRDefault="00725D5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725D5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</w:tcPr>
          <w:p w:rsidR="00B85F68" w:rsidRPr="0074504E" w:rsidRDefault="00725D5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информирования населения о мерах пожарной безопасности в </w:t>
            </w:r>
            <w:proofErr w:type="spellStart"/>
            <w:proofErr w:type="gram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весеннее-летний</w:t>
            </w:r>
            <w:proofErr w:type="spellEnd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пожароопасные периоды, отопительный сезон, в период празднования Нового года и 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Рождества Христова</w:t>
            </w:r>
          </w:p>
        </w:tc>
        <w:tc>
          <w:tcPr>
            <w:tcW w:w="1764" w:type="dxa"/>
          </w:tcPr>
          <w:p w:rsidR="00B85F68" w:rsidRPr="0074504E" w:rsidRDefault="00ED3B59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725D5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61" w:type="dxa"/>
          </w:tcPr>
          <w:p w:rsidR="005A20DC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правилам пожарной безопасности одиноких, престарелых граждан, лиц злоупотребляющих спиртными напитками   </w:t>
            </w:r>
          </w:p>
          <w:p w:rsidR="005A20DC" w:rsidRDefault="005A20D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DC" w:rsidRDefault="005A20D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DC" w:rsidRDefault="005A20D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DC" w:rsidRDefault="005A20D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DC" w:rsidRDefault="005A20DC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68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4" w:type="dxa"/>
          </w:tcPr>
          <w:p w:rsidR="00B85F68" w:rsidRPr="0074504E" w:rsidRDefault="00ED3B59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450" w:rsidRPr="0074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</w:tcPr>
          <w:p w:rsidR="00B85F68" w:rsidRPr="0074504E" w:rsidRDefault="00BE43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вопросу обесп</w:t>
            </w:r>
            <w:r w:rsidR="0056174D">
              <w:rPr>
                <w:rFonts w:ascii="Times New Roman" w:hAnsi="Times New Roman" w:cs="Times New Roman"/>
                <w:sz w:val="28"/>
                <w:szCs w:val="28"/>
              </w:rPr>
              <w:t>ечения пожарной безопасности при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печей и иных отопительных устройств, расположенных в местах общего пользования</w:t>
            </w:r>
            <w:proofErr w:type="gramStart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 жилых помещениях, занимаемых неблагополучными гражданами и многодетными семьями.</w:t>
            </w:r>
          </w:p>
        </w:tc>
        <w:tc>
          <w:tcPr>
            <w:tcW w:w="1764" w:type="dxa"/>
          </w:tcPr>
          <w:p w:rsidR="00B85F68" w:rsidRPr="0074504E" w:rsidRDefault="00BE43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4368" w:rsidRPr="0074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</w:tcPr>
          <w:p w:rsidR="00B85F68" w:rsidRPr="0074504E" w:rsidRDefault="00BE4368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совместных рейдов с сотрудниками организаций</w:t>
            </w:r>
            <w:r w:rsidR="00522321"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обслуживания.</w:t>
            </w:r>
          </w:p>
        </w:tc>
        <w:tc>
          <w:tcPr>
            <w:tcW w:w="1764" w:type="dxa"/>
          </w:tcPr>
          <w:p w:rsidR="00B85F68" w:rsidRPr="0074504E" w:rsidRDefault="00522321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B85F68" w:rsidTr="00A6738C">
        <w:tc>
          <w:tcPr>
            <w:tcW w:w="1050" w:type="dxa"/>
          </w:tcPr>
          <w:p w:rsidR="00B85F68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2321" w:rsidRPr="0074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</w:tcPr>
          <w:p w:rsidR="00B85F68" w:rsidRPr="0074504E" w:rsidRDefault="00522321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совместных рейдов по бесхозным строениям и другим местам возможного проживания лиц без определенного места жительства.</w:t>
            </w:r>
          </w:p>
        </w:tc>
        <w:tc>
          <w:tcPr>
            <w:tcW w:w="1764" w:type="dxa"/>
          </w:tcPr>
          <w:p w:rsidR="00B85F68" w:rsidRPr="0074504E" w:rsidRDefault="00522321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F68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74504E" w:rsidTr="00A6738C">
        <w:tc>
          <w:tcPr>
            <w:tcW w:w="1050" w:type="dxa"/>
          </w:tcPr>
          <w:p w:rsidR="0074504E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</w:tcPr>
          <w:p w:rsidR="0074504E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буклетов, памяток, листовок по обучению населения правилам пожарной безопасности, действиям в случае пожара     </w:t>
            </w:r>
          </w:p>
        </w:tc>
        <w:tc>
          <w:tcPr>
            <w:tcW w:w="1764" w:type="dxa"/>
          </w:tcPr>
          <w:p w:rsidR="0074504E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3218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ШутоваЕ.Е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04E" w:rsidRPr="0074504E" w:rsidRDefault="0063218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Е.Н</w:t>
            </w:r>
          </w:p>
        </w:tc>
      </w:tr>
      <w:tr w:rsidR="0074504E" w:rsidTr="00A6738C">
        <w:tc>
          <w:tcPr>
            <w:tcW w:w="1050" w:type="dxa"/>
          </w:tcPr>
          <w:p w:rsidR="0074504E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</w:tcPr>
          <w:p w:rsidR="0074504E" w:rsidRPr="0074504E" w:rsidRDefault="0074504E" w:rsidP="0063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информационного материала на противопожарную тематику на сайте администрации </w:t>
            </w:r>
            <w:r w:rsidR="0063218E">
              <w:rPr>
                <w:rFonts w:ascii="Times New Roman" w:hAnsi="Times New Roman" w:cs="Times New Roman"/>
                <w:sz w:val="28"/>
                <w:szCs w:val="28"/>
              </w:rPr>
              <w:t>Осиновского</w:t>
            </w:r>
            <w:r w:rsidRPr="0074504E">
              <w:rPr>
                <w:rFonts w:ascii="Times New Roman" w:hAnsi="Times New Roman" w:cs="Times New Roman"/>
                <w:sz w:val="28"/>
                <w:szCs w:val="28"/>
              </w:rPr>
              <w:t xml:space="preserve"> МО     </w:t>
            </w:r>
          </w:p>
        </w:tc>
        <w:tc>
          <w:tcPr>
            <w:tcW w:w="1764" w:type="dxa"/>
          </w:tcPr>
          <w:p w:rsidR="0074504E" w:rsidRPr="0074504E" w:rsidRDefault="0074504E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74504E" w:rsidRPr="0074504E" w:rsidRDefault="0056174D" w:rsidP="0074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B85F68" w:rsidRPr="00B85F68" w:rsidRDefault="00B85F68" w:rsidP="00B85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F68" w:rsidRPr="00B85F68" w:rsidSect="00E16A0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14BB"/>
    <w:rsid w:val="001905E4"/>
    <w:rsid w:val="002528B9"/>
    <w:rsid w:val="00286F66"/>
    <w:rsid w:val="00312FE4"/>
    <w:rsid w:val="00323E5F"/>
    <w:rsid w:val="00341F06"/>
    <w:rsid w:val="003F3D3D"/>
    <w:rsid w:val="004714BB"/>
    <w:rsid w:val="004A384F"/>
    <w:rsid w:val="004E0523"/>
    <w:rsid w:val="00501BDA"/>
    <w:rsid w:val="0050584B"/>
    <w:rsid w:val="0051403F"/>
    <w:rsid w:val="00522321"/>
    <w:rsid w:val="0056174D"/>
    <w:rsid w:val="00584704"/>
    <w:rsid w:val="005A20DC"/>
    <w:rsid w:val="0063218E"/>
    <w:rsid w:val="00674F2D"/>
    <w:rsid w:val="006B3C55"/>
    <w:rsid w:val="00725D58"/>
    <w:rsid w:val="0074504E"/>
    <w:rsid w:val="007806FA"/>
    <w:rsid w:val="007E3661"/>
    <w:rsid w:val="008602A5"/>
    <w:rsid w:val="008652A7"/>
    <w:rsid w:val="00872039"/>
    <w:rsid w:val="008D6C51"/>
    <w:rsid w:val="00930450"/>
    <w:rsid w:val="00A02F14"/>
    <w:rsid w:val="00A6738C"/>
    <w:rsid w:val="00AE229F"/>
    <w:rsid w:val="00B85F68"/>
    <w:rsid w:val="00BB434D"/>
    <w:rsid w:val="00BE4368"/>
    <w:rsid w:val="00C1648F"/>
    <w:rsid w:val="00D41D5C"/>
    <w:rsid w:val="00D642D6"/>
    <w:rsid w:val="00E16A06"/>
    <w:rsid w:val="00E65062"/>
    <w:rsid w:val="00ED3B59"/>
    <w:rsid w:val="00F10FF6"/>
    <w:rsid w:val="00F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14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4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4714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71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B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85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40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127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Наталия Борисовна</cp:lastModifiedBy>
  <cp:revision>22</cp:revision>
  <cp:lastPrinted>2018-02-21T10:42:00Z</cp:lastPrinted>
  <dcterms:created xsi:type="dcterms:W3CDTF">2018-02-15T06:10:00Z</dcterms:created>
  <dcterms:modified xsi:type="dcterms:W3CDTF">2018-03-02T21:47:00Z</dcterms:modified>
</cp:coreProperties>
</file>